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系统名称：河北省生态环境领域灾后重建国债项目进度填报系统。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用户范围：省级、市级、县级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省级：填报本级项目，查看下载（填报省本级的）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市级：查看（只包括表格内项目所在地涉及的五个地市）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县级：填报（只包括表格内项目所在地五个地市涉及的区县）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部署位置：厅机房具备外网的服务器，暂时使用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样式风格：参照任意系统，主要页面只包括登录页、填报页、查看页。</w:t>
      </w:r>
    </w:p>
    <w:p>
      <w:pPr>
        <w:numPr>
          <w:numId w:val="0"/>
        </w:numPr>
        <w:ind w:leftChars="0" w:firstLine="1260" w:firstLine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填报页只包括填报内容，以列表形式展示，样式同excel表。</w:t>
      </w:r>
    </w:p>
    <w:p>
      <w:pPr>
        <w:numPr>
          <w:numId w:val="0"/>
        </w:numPr>
        <w:ind w:leftChars="0" w:firstLine="1260" w:firstLineChars="6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查看页包括查询条件和数据列表。查询条件包括日期和行政区划。数据列表样式同excel表，默认显示最新日期。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业务流程：县级填报-市级查看-省级汇总导出（省本级也需要填一项）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填报内容：参照excel表，表头与excel保持一致，所有内容均可以修改，填报的项目与excel表保持一致，不会出现新增或者删除项目的问题，每次都相当于在原来基础上修改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注意事项：1）导出表单需要和样表一致，统计日期为表单导出日期。</w:t>
      </w:r>
    </w:p>
    <w:p>
      <w:pPr>
        <w:numPr>
          <w:ilvl w:val="0"/>
          <w:numId w:val="2"/>
        </w:numPr>
        <w:ind w:left="136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填报项中增加一个填报项，是否开工，下拉选择，加载项目进展前面。</w:t>
      </w:r>
    </w:p>
    <w:p>
      <w:pPr>
        <w:numPr>
          <w:numId w:val="0"/>
        </w:numPr>
        <w:ind w:left="0" w:leftChars="0" w:firstLine="0" w:firstLineChars="0"/>
      </w:pPr>
      <w:r>
        <w:drawing>
          <wp:inline distT="0" distB="0" distL="114300" distR="114300">
            <wp:extent cx="5271135" cy="1581150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136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表单（只在导出的表单中显示）中需要对每个地市情况进行汇总，按照填报项，是否开工来汇总。</w:t>
      </w:r>
    </w:p>
    <w:p>
      <w:pPr>
        <w:numPr>
          <w:numId w:val="0"/>
        </w:numPr>
      </w:pPr>
      <w:r>
        <w:drawing>
          <wp:inline distT="0" distB="0" distL="114300" distR="114300">
            <wp:extent cx="5272405" cy="1443355"/>
            <wp:effectExtent l="0" t="0" r="444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4）需要按天汇总内容，如果某个项目昨天进行了填报，今天也进行了填报，那么当查询日期选择昨天时，导出按照昨天填报内容进行导出，查询日期选择今日时，导出按照今天填报内容进行导出。每天的内容应当时独立的。但如果某项目当天没有填报，则使用最新的数据。</w:t>
      </w:r>
    </w:p>
    <w:sectPr>
      <w:pgSz w:w="11906" w:h="16838"/>
      <w:pgMar w:top="1440" w:right="1800" w:bottom="1440" w:left="1800" w:header="851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21B11E"/>
    <w:multiLevelType w:val="singleLevel"/>
    <w:tmpl w:val="CA21B11E"/>
    <w:lvl w:ilvl="0" w:tentative="0">
      <w:start w:val="2"/>
      <w:numFmt w:val="decimal"/>
      <w:suff w:val="nothing"/>
      <w:lvlText w:val="%1）"/>
      <w:lvlJc w:val="left"/>
      <w:pPr>
        <w:ind w:left="1365" w:leftChars="0" w:firstLine="0" w:firstLineChars="0"/>
      </w:pPr>
    </w:lvl>
  </w:abstractNum>
  <w:abstractNum w:abstractNumId="1">
    <w:nsid w:val="CA625A7E"/>
    <w:multiLevelType w:val="singleLevel"/>
    <w:tmpl w:val="CA625A7E"/>
    <w:lvl w:ilvl="0" w:tentative="0">
      <w:start w:val="3"/>
      <w:numFmt w:val="decimal"/>
      <w:lvlText w:val="%1)"/>
      <w:lvlJc w:val="left"/>
      <w:pPr>
        <w:tabs>
          <w:tab w:val="left" w:pos="312"/>
        </w:tabs>
      </w:pPr>
    </w:lvl>
  </w:abstractNum>
  <w:abstractNum w:abstractNumId="2">
    <w:nsid w:val="798165B7"/>
    <w:multiLevelType w:val="singleLevel"/>
    <w:tmpl w:val="798165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NzU0OTM5MGZmM2I4OWMwZjBkYjg3M2JmYjJiOTUifQ=="/>
  </w:docVars>
  <w:rsids>
    <w:rsidRoot w:val="00000000"/>
    <w:rsid w:val="11787F8F"/>
    <w:rsid w:val="4819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2023-12-23T00:26:00Z</dcterms:created>
  <dc:creator>HD.7</dc:creator>
  <cp:lastModifiedBy>HD</cp:lastModifiedBy>
  <dcterms:modified xsi:type="dcterms:W3CDTF">2024-01-02T00:53:00Z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19EEEA5B11834A40A91F42D71A783F6F_12</vt:lpwstr>
  </property>
</Properties>
</file>