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整体态势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水质自动站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弹窗-基本信息</w:t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水质目标由阿拉伯数字改为罗马符号；</w:t>
      </w:r>
    </w:p>
    <w:p>
      <w:pPr>
        <w:pStyle w:val="19"/>
        <w:bidi w:val="0"/>
      </w:pPr>
      <w:r>
        <w:drawing>
          <wp:inline distT="0" distB="0" distL="114300" distR="114300">
            <wp:extent cx="5272405" cy="13417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5817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弹窗-监测信息</w:t>
      </w:r>
    </w:p>
    <w:p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水质目标由阿拉伯数字改为罗马符号；</w:t>
      </w:r>
    </w:p>
    <w:p>
      <w:pPr>
        <w:pStyle w:val="19"/>
        <w:bidi w:val="0"/>
      </w:pPr>
      <w:r>
        <w:drawing>
          <wp:inline distT="0" distB="0" distL="114300" distR="114300">
            <wp:extent cx="5272405" cy="16383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</w:pPr>
      <w:r>
        <w:rPr>
          <w:rFonts w:hint="eastAsia"/>
          <w:lang w:val="en-US" w:eastAsia="zh-CN"/>
        </w:rPr>
        <w:t>折线图中的目标限值，改为红色虚线，和地表水断面保持一致；</w:t>
      </w:r>
    </w:p>
    <w:p>
      <w:pPr>
        <w:pStyle w:val="19"/>
        <w:bidi w:val="0"/>
      </w:pPr>
      <w:r>
        <w:drawing>
          <wp:inline distT="0" distB="0" distL="114300" distR="114300">
            <wp:extent cx="5266055" cy="2078990"/>
            <wp:effectExtent l="0" t="0" r="1079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饮用水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地图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图层管理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GIS工具前增加图层管理模块；参照地表水；增加“保护区”图层，如下</w:t>
      </w:r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71475" cy="361950"/>
                  <wp:effectExtent l="0" t="0" r="9525" b="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pStyle w:val="19"/>
              <w:bidi w:val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河流</w:t>
            </w:r>
          </w:p>
        </w:tc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highlight w:val="green"/>
                <w:vertAlign w:val="baseline"/>
                <w:lang w:val="en-US" w:eastAsia="zh-CN"/>
              </w:rPr>
              <w:t>保护区</w:t>
            </w:r>
          </w:p>
        </w:tc>
        <w:tc>
          <w:tcPr>
            <w:tcW w:w="2840" w:type="dxa"/>
          </w:tcPr>
          <w:p>
            <w:pPr>
              <w:pStyle w:val="19"/>
              <w:bidi w:val="0"/>
              <w:jc w:val="left"/>
              <w:rPr>
                <w:rFonts w:hint="default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highlight w:val="green"/>
                <w:vertAlign w:val="baseline"/>
                <w:lang w:val="en-US" w:eastAsia="zh-CN"/>
              </w:rPr>
              <w:t>一级保护区2310个</w:t>
            </w:r>
          </w:p>
          <w:p>
            <w:pPr>
              <w:pStyle w:val="19"/>
              <w:bidi w:val="0"/>
              <w:jc w:val="left"/>
              <w:rPr>
                <w:rFonts w:hint="default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highlight w:val="green"/>
                <w:vertAlign w:val="baseline"/>
                <w:lang w:val="en-US" w:eastAsia="zh-CN"/>
              </w:rPr>
              <w:t>二级保护区271个</w:t>
            </w:r>
          </w:p>
          <w:p>
            <w:pPr>
              <w:pStyle w:val="19"/>
              <w:bidi w:val="0"/>
              <w:jc w:val="left"/>
              <w:rPr>
                <w:rFonts w:hint="eastAsia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highlight w:val="green"/>
                <w:vertAlign w:val="baseline"/>
                <w:lang w:val="en-US" w:eastAsia="zh-CN"/>
              </w:rPr>
              <w:t>准保护区96个</w:t>
            </w:r>
          </w:p>
          <w:p>
            <w:pPr>
              <w:pStyle w:val="19"/>
              <w:bidi w:val="0"/>
              <w:jc w:val="left"/>
              <w:rPr>
                <w:rFonts w:hint="default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highlight w:val="green"/>
                <w:vertAlign w:val="baseline"/>
                <w:lang w:val="en-US" w:eastAsia="zh-CN"/>
              </w:rPr>
              <w:t>截渗坝1个</w:t>
            </w:r>
          </w:p>
          <w:p>
            <w:pPr>
              <w:pStyle w:val="19"/>
              <w:bidi w:val="0"/>
              <w:jc w:val="left"/>
              <w:rPr>
                <w:rFonts w:hint="default"/>
                <w:highlight w:val="green"/>
                <w:vertAlign w:val="baseline"/>
                <w:lang w:val="en-US" w:eastAsia="zh-CN"/>
              </w:rPr>
            </w:pPr>
            <w:r>
              <w:rPr>
                <w:rFonts w:hint="eastAsia"/>
                <w:highlight w:val="green"/>
                <w:vertAlign w:val="baseline"/>
                <w:lang w:val="en-US" w:eastAsia="zh-CN"/>
              </w:rPr>
              <w:t>集水廊道2个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840" w:type="dxa"/>
            <w:vAlign w:val="top"/>
          </w:tcPr>
          <w:p>
            <w:pPr>
              <w:pStyle w:val="19"/>
              <w:bidi w:val="0"/>
              <w:ind w:firstLine="0" w:firstLineChars="0"/>
              <w:rPr>
                <w:rFonts w:hint="default" w:ascii="Times New Roman" w:hAnsi="Times New Roman" w:eastAsia="仿宋_GB2312" w:cstheme="minorBidi"/>
                <w:bCs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地市</w:t>
            </w:r>
          </w:p>
        </w:tc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840" w:type="dxa"/>
            <w:vAlign w:val="top"/>
          </w:tcPr>
          <w:p>
            <w:pPr>
              <w:pStyle w:val="19"/>
              <w:bidi w:val="0"/>
              <w:ind w:firstLine="0" w:firstLineChars="0"/>
              <w:rPr>
                <w:rFonts w:hint="default" w:ascii="Times New Roman" w:hAnsi="Times New Roman" w:eastAsia="仿宋_GB2312" w:cstheme="minorBidi"/>
                <w:bCs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水系</w:t>
            </w:r>
          </w:p>
        </w:tc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840" w:type="dxa"/>
            <w:vAlign w:val="top"/>
          </w:tcPr>
          <w:p>
            <w:pPr>
              <w:pStyle w:val="19"/>
              <w:bidi w:val="0"/>
              <w:ind w:firstLine="0" w:firstLineChars="0"/>
              <w:rPr>
                <w:rFonts w:hint="default" w:ascii="Times New Roman" w:hAnsi="Times New Roman" w:eastAsia="仿宋_GB2312" w:cstheme="minorBidi"/>
                <w:bCs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遥感</w:t>
            </w:r>
          </w:p>
        </w:tc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840" w:type="dxa"/>
            <w:vAlign w:val="top"/>
          </w:tcPr>
          <w:p>
            <w:pPr>
              <w:pStyle w:val="19"/>
              <w:bidi w:val="0"/>
              <w:ind w:firstLine="0" w:firstLineChars="0"/>
              <w:rPr>
                <w:rFonts w:hint="default" w:ascii="Times New Roman" w:hAnsi="Times New Roman" w:eastAsia="仿宋_GB2312" w:cstheme="minorBidi"/>
                <w:bCs/>
                <w:kern w:val="2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地形</w:t>
            </w:r>
          </w:p>
        </w:tc>
        <w:tc>
          <w:tcPr>
            <w:tcW w:w="2840" w:type="dxa"/>
          </w:tcPr>
          <w:p>
            <w:pPr>
              <w:pStyle w:val="19"/>
              <w:bidi w:val="0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pStyle w:val="11"/>
        <w:numPr>
          <w:numId w:val="0"/>
        </w:numPr>
        <w:bidi w:val="0"/>
        <w:ind w:leftChars="200"/>
        <w:rPr>
          <w:rFonts w:hint="eastAsia"/>
        </w:rPr>
      </w:pPr>
      <w:r>
        <w:rPr>
          <w:rFonts w:hint="eastAsia"/>
        </w:rPr>
        <w:t>水源地矢量切片:</w:t>
      </w:r>
    </w:p>
    <w:p>
      <w:pPr>
        <w:bidi w:val="0"/>
        <w:rPr>
          <w:rFonts w:hint="eastAsia"/>
        </w:rPr>
      </w:pPr>
      <w:r>
        <w:rPr>
          <w:rFonts w:hint="eastAsia"/>
        </w:rPr>
        <w:t>http://10.122.2.138:8090/iserver/services/map-mvt-YYSYD/restjsr</w:t>
      </w:r>
    </w:p>
    <w:p>
      <w:pPr>
        <w:bidi w:val="0"/>
        <w:rPr>
          <w:rFonts w:hint="eastAsia"/>
        </w:rPr>
      </w:pPr>
      <w:r>
        <w:rPr>
          <w:rFonts w:hint="eastAsia"/>
        </w:rPr>
        <w:t>http://10.122.2.138:8090/iserver/services/map-mvt-YYSYD/rest</w:t>
      </w:r>
    </w:p>
    <w:p>
      <w:pPr>
        <w:pStyle w:val="11"/>
        <w:numPr>
          <w:numId w:val="0"/>
        </w:numPr>
        <w:bidi w:val="0"/>
        <w:ind w:leftChars="200"/>
        <w:rPr>
          <w:rFonts w:hint="eastAsia"/>
        </w:rPr>
      </w:pPr>
      <w:r>
        <w:rPr>
          <w:rFonts w:hint="eastAsia"/>
        </w:rPr>
        <w:t>水源地注记：</w:t>
      </w:r>
    </w:p>
    <w:p>
      <w:pPr>
        <w:bidi w:val="0"/>
        <w:rPr>
          <w:rFonts w:hint="eastAsia"/>
        </w:rPr>
      </w:pPr>
      <w:r>
        <w:rPr>
          <w:rFonts w:hint="eastAsia"/>
        </w:rPr>
        <w:t>http://10.122.2.138:8090/iserver/services/map-agscache-YYSYDzj/wmts100</w:t>
      </w:r>
    </w:p>
    <w:p>
      <w:pPr>
        <w:bidi w:val="0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"http://10.122.2.138:8090/iserver/services/map-agscache-YYSYDzj/rest" </w:instrText>
      </w:r>
      <w:r>
        <w:rPr>
          <w:rFonts w:hint="eastAsia"/>
        </w:rPr>
        <w:fldChar w:fldCharType="separate"/>
      </w:r>
      <w:r>
        <w:rPr>
          <w:rStyle w:val=""/>
          <w:rFonts w:hint="eastAsia"/>
        </w:rPr>
        <w:t>http://10.122.2.138:8090/iserver/services/map-agscache-YYSYDzj/rest</w:t>
      </w:r>
      <w:r>
        <w:rPr>
          <w:rFonts w:hint="eastAsia"/>
        </w:rPr>
        <w:fldChar w:fldCharType="end"/>
      </w:r>
    </w:p>
    <w:p>
      <w:pPr>
        <w:pStyle w:val="5"/>
        <w:bidi w:val="0"/>
        <w:rPr>
          <w:rFonts w:hint="eastAsia"/>
        </w:rPr>
      </w:pPr>
      <w:r>
        <w:rPr>
          <w:rFonts w:hint="eastAsia"/>
          <w:lang w:val="en-US" w:eastAsia="zh-CN"/>
        </w:rPr>
        <w:t>左侧树状列表</w:t>
      </w:r>
    </w:p>
    <w:p>
      <w:pPr>
        <w:pStyle w:val="19"/>
        <w:bidi w:val="0"/>
        <w:rPr>
          <w:rFonts w:hint="eastAsia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rPr>
          <w:rFonts w:hint="eastAsia"/>
        </w:rPr>
      </w:pPr>
      <w:r>
        <w:rPr>
          <w:rFonts w:hint="eastAsia"/>
          <w:lang w:val="en-US" w:eastAsia="zh-CN"/>
        </w:rPr>
        <w:t>在勾选保护区情况下，树状列表增加显示“保护区”；标头如下，</w:t>
      </w:r>
    </w:p>
    <w:tbl>
      <w:tblPr>
        <w:tblStyle w:val="15"/>
        <w:tblW w:w="2881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26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饮用水源地分布</w:t>
            </w:r>
          </w:p>
        </w:tc>
        <w:tc>
          <w:tcPr>
            <w:tcW w:w="2714" w:type="pct"/>
            <w:shd w:val="clear" w:color="auto" w:fill="00B0F0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center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保护区1024个</w:t>
            </w:r>
          </w:p>
        </w:tc>
      </w:tr>
    </w:tbl>
    <w:p>
      <w:pPr>
        <w:pStyle w:val="11"/>
        <w:bidi w:val="0"/>
        <w:rPr>
          <w:rFonts w:hint="eastAsia"/>
        </w:rPr>
      </w:pPr>
      <w:r>
        <w:rPr>
          <w:rFonts w:hint="eastAsia"/>
          <w:lang w:val="en-US" w:eastAsia="zh-CN"/>
        </w:rPr>
        <w:t>具体信息如下图；</w:t>
      </w:r>
    </w:p>
    <w:tbl>
      <w:tblPr>
        <w:tblW w:w="288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1559"/>
        <w:gridCol w:w="11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饮用水源地分布</w:t>
            </w:r>
          </w:p>
        </w:tc>
        <w:tc>
          <w:tcPr>
            <w:tcW w:w="2714" w:type="pct"/>
            <w:gridSpan w:val="2"/>
            <w:shd w:val="clear" w:color="auto" w:fill="00B0F0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center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保护区1024个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石家庄市1个</w:t>
            </w: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石家庄市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51个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承德市2个</w:t>
            </w: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承德市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张家口市3个</w:t>
            </w: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张家口市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26个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秦皇岛市3个</w:t>
            </w: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秦皇岛市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唐山市9个</w:t>
            </w: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唐山市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53个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廊坊市5个</w:t>
            </w: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廊坊市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96个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保定市4个</w:t>
            </w: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保定市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46个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沧州市1个</w:t>
            </w: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沧州市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96个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衡水市2个</w:t>
            </w: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衡水市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152个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邢台市5个</w:t>
            </w: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邢台市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282个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邯郸市4个</w:t>
            </w: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邯郸市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177个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辛集市1个</w:t>
            </w: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定州市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辛集市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285" w:type="pct"/>
            <w:shd w:val="clear" w:color="auto" w:fill="F1F1F1" w:themeFill="background1" w:themeFillShade="F2"/>
            <w:noWrap/>
            <w:vAlign w:val="center"/>
          </w:tcPr>
          <w:p>
            <w:pPr>
              <w:pStyle w:val="19"/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158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both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雄安新区</w:t>
            </w:r>
          </w:p>
        </w:tc>
        <w:tc>
          <w:tcPr>
            <w:tcW w:w="1127" w:type="pct"/>
            <w:shd w:val="clear"/>
            <w:noWrap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12个</w:t>
            </w:r>
          </w:p>
        </w:tc>
      </w:tr>
    </w:tbl>
    <w:p>
      <w:pPr>
        <w:pStyle w:val="5"/>
        <w:bidi w:val="0"/>
        <w:rPr>
          <w:rFonts w:hint="eastAsia"/>
        </w:rPr>
      </w:pPr>
      <w:r>
        <w:rPr>
          <w:rFonts w:hint="eastAsia"/>
          <w:lang w:val="en-US" w:eastAsia="zh-CN"/>
        </w:rPr>
        <w:t>地图图层</w:t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点击保护区区域，显示弹窗使用</w:t>
      </w:r>
      <w:r>
        <w:t>《</w:t>
      </w:r>
      <w:r>
        <w:rPr>
          <w:rFonts w:hint="eastAsia"/>
        </w:rPr>
        <w:t>饮用水源地</w:t>
      </w:r>
      <w:r>
        <w:t>》数据库文档</w:t>
      </w:r>
      <w:r>
        <w:rPr>
          <w:rFonts w:hint="eastAsia"/>
          <w:lang w:val="en-US" w:eastAsia="zh-CN"/>
        </w:rPr>
        <w:t>中的以下信息；</w:t>
      </w:r>
    </w:p>
    <w:p>
      <w:pPr>
        <w:pStyle w:val="11"/>
        <w:numPr>
          <w:numId w:val="0"/>
        </w:numPr>
        <w:bidi w:val="0"/>
        <w:ind w:left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基本信息：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983"/>
        <w:gridCol w:w="2272"/>
        <w:gridCol w:w="1530"/>
        <w:gridCol w:w="2320"/>
        <w:gridCol w:w="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105" w:type="dxa"/>
            <w:gridSpan w:val="4"/>
            <w:shd w:val="clear" w:color="auto" w:fill="00B0F0"/>
          </w:tcPr>
          <w:p>
            <w:pPr>
              <w:pStyle w:val="11"/>
              <w:numPr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保护区名称</w:t>
            </w:r>
          </w:p>
        </w:tc>
        <w:tc>
          <w:tcPr>
            <w:tcW w:w="417" w:type="dxa"/>
            <w:shd w:val="clear" w:color="auto" w:fill="00B0F0"/>
          </w:tcPr>
          <w:p>
            <w:pPr>
              <w:pStyle w:val="11"/>
              <w:numPr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83" w:type="dxa"/>
            <w:shd w:val="clear" w:color="auto" w:fill="00B0F0"/>
          </w:tcPr>
          <w:p>
            <w:pPr>
              <w:pStyle w:val="11"/>
              <w:numPr>
                <w:numId w:val="0"/>
              </w:numPr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基本信息</w:t>
            </w:r>
          </w:p>
        </w:tc>
        <w:tc>
          <w:tcPr>
            <w:tcW w:w="2272" w:type="dxa"/>
          </w:tcPr>
          <w:p>
            <w:pPr>
              <w:pStyle w:val="11"/>
              <w:numPr>
                <w:numId w:val="0"/>
              </w:numPr>
              <w:bidi w:val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保护区信息</w:t>
            </w:r>
          </w:p>
        </w:tc>
        <w:tc>
          <w:tcPr>
            <w:tcW w:w="1530" w:type="dxa"/>
          </w:tcPr>
          <w:p>
            <w:pPr>
              <w:pStyle w:val="11"/>
              <w:numPr>
                <w:numId w:val="0"/>
              </w:numPr>
              <w:bidi w:val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水源井信息</w:t>
            </w:r>
          </w:p>
        </w:tc>
        <w:tc>
          <w:tcPr>
            <w:tcW w:w="2737" w:type="dxa"/>
            <w:gridSpan w:val="2"/>
          </w:tcPr>
          <w:p>
            <w:pPr>
              <w:pStyle w:val="11"/>
              <w:numPr>
                <w:numId w:val="0"/>
              </w:numPr>
              <w:bidi w:val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水源地巡查记录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83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jc w:val="righ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保护区名称</w:t>
            </w:r>
          </w:p>
        </w:tc>
        <w:tc>
          <w:tcPr>
            <w:tcW w:w="2272" w:type="dxa"/>
            <w:vAlign w:val="center"/>
          </w:tcPr>
          <w:p>
            <w:pPr>
              <w:pStyle w:val="19"/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西大洋水库水源地</w:t>
            </w:r>
          </w:p>
        </w:tc>
        <w:tc>
          <w:tcPr>
            <w:tcW w:w="1530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保护区级别</w:t>
            </w:r>
          </w:p>
        </w:tc>
        <w:tc>
          <w:tcPr>
            <w:tcW w:w="2737" w:type="dxa"/>
            <w:gridSpan w:val="2"/>
            <w:vAlign w:val="center"/>
          </w:tcPr>
          <w:p>
            <w:pPr>
              <w:pStyle w:val="19"/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83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jc w:val="righ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水源地类型</w:t>
            </w:r>
          </w:p>
        </w:tc>
        <w:tc>
          <w:tcPr>
            <w:tcW w:w="2272" w:type="dxa"/>
            <w:vAlign w:val="center"/>
          </w:tcPr>
          <w:p>
            <w:pPr>
              <w:pStyle w:val="19"/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地表水</w:t>
            </w:r>
          </w:p>
        </w:tc>
        <w:tc>
          <w:tcPr>
            <w:tcW w:w="1530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水源地编码</w:t>
            </w:r>
          </w:p>
        </w:tc>
        <w:tc>
          <w:tcPr>
            <w:tcW w:w="2737" w:type="dxa"/>
            <w:gridSpan w:val="2"/>
            <w:vAlign w:val="center"/>
          </w:tcPr>
          <w:p>
            <w:pPr>
              <w:pStyle w:val="19"/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CB0307130627103R0001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41" w:hRule="atLeast"/>
        </w:trPr>
        <w:tc>
          <w:tcPr>
            <w:tcW w:w="1983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jc w:val="righ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保护区地区</w:t>
            </w:r>
          </w:p>
        </w:tc>
        <w:tc>
          <w:tcPr>
            <w:tcW w:w="2272" w:type="dxa"/>
            <w:vAlign w:val="center"/>
          </w:tcPr>
          <w:p>
            <w:pPr>
              <w:pStyle w:val="19"/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</w:rPr>
              <w:t>衡水市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  <w:lang w:eastAsia="zh-CN"/>
              </w:rPr>
              <w:t>，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</w:rPr>
              <w:t>阜城县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  <w:lang w:eastAsia="zh-CN"/>
              </w:rPr>
              <w:t>，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</w:rPr>
              <w:t>码头镇</w:t>
            </w:r>
          </w:p>
        </w:tc>
        <w:tc>
          <w:tcPr>
            <w:tcW w:w="1530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default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保护区状态</w:t>
            </w:r>
          </w:p>
        </w:tc>
        <w:tc>
          <w:tcPr>
            <w:tcW w:w="2737" w:type="dxa"/>
            <w:gridSpan w:val="2"/>
            <w:vAlign w:val="center"/>
          </w:tcPr>
          <w:p>
            <w:pPr>
              <w:pStyle w:val="19"/>
              <w:bidi w:val="0"/>
              <w:ind w:firstLine="0" w:firstLineChars="0"/>
              <w:jc w:val="left"/>
              <w:rPr>
                <w:rFonts w:hint="default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983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保护区等级</w:t>
            </w:r>
          </w:p>
        </w:tc>
        <w:tc>
          <w:tcPr>
            <w:tcW w:w="2272" w:type="dxa"/>
            <w:vAlign w:val="center"/>
          </w:tcPr>
          <w:p>
            <w:pPr>
              <w:pStyle w:val="19"/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一级保护区，二级保护区</w:t>
            </w:r>
          </w:p>
        </w:tc>
        <w:tc>
          <w:tcPr>
            <w:tcW w:w="1530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备注</w:t>
            </w:r>
          </w:p>
        </w:tc>
        <w:tc>
          <w:tcPr>
            <w:tcW w:w="2737" w:type="dxa"/>
            <w:gridSpan w:val="2"/>
            <w:vAlign w:val="center"/>
          </w:tcPr>
          <w:p>
            <w:pPr>
              <w:pStyle w:val="19"/>
              <w:bidi w:val="0"/>
              <w:ind w:firstLine="0" w:firstLineChars="0"/>
              <w:rPr>
                <w:rFonts w:hint="eastAsia"/>
                <w:lang w:val="en-US" w:eastAsia="zh-CN"/>
              </w:rPr>
            </w:pPr>
          </w:p>
        </w:tc>
      </w:tr>
    </w:tbl>
    <w:p>
      <w:pPr>
        <w:pStyle w:val="11"/>
        <w:numPr>
          <w:ilvl w:val="0"/>
          <w:numId w:val="0"/>
        </w:numPr>
        <w:bidi w:val="0"/>
        <w:ind w:leftChars="200"/>
        <w:rPr>
          <w:rFonts w:hint="eastAsia"/>
          <w:b/>
          <w:bCs/>
          <w:vertAlign w:val="baseline"/>
          <w:lang w:val="en-US" w:eastAsia="zh-CN"/>
        </w:rPr>
      </w:pPr>
      <w:r>
        <w:rPr>
          <w:rFonts w:hint="eastAsia"/>
          <w:b/>
          <w:bCs/>
          <w:vertAlign w:val="baseline"/>
          <w:lang w:val="en-US" w:eastAsia="zh-CN"/>
        </w:rPr>
        <w:t>保护区信息：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保护区有几个就显示几个，如没有准保护区就不显示，如果有就继续显示；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1"/>
        <w:gridCol w:w="2130"/>
        <w:gridCol w:w="1705"/>
        <w:gridCol w:w="4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95" w:type="dxa"/>
            <w:gridSpan w:val="4"/>
            <w:shd w:val="clear" w:color="auto" w:fill="00B0F0"/>
          </w:tcPr>
          <w:p>
            <w:pPr>
              <w:pStyle w:val="11"/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保护区名称</w:t>
            </w:r>
          </w:p>
        </w:tc>
        <w:tc>
          <w:tcPr>
            <w:tcW w:w="427" w:type="dxa"/>
            <w:shd w:val="clear" w:color="auto" w:fill="00B0F0"/>
          </w:tcPr>
          <w:p>
            <w:pPr>
              <w:pStyle w:val="11"/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auto"/>
          </w:tcPr>
          <w:p>
            <w:pPr>
              <w:pStyle w:val="11"/>
              <w:numPr>
                <w:ilvl w:val="0"/>
                <w:numId w:val="0"/>
              </w:numPr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基本信息</w:t>
            </w:r>
          </w:p>
        </w:tc>
        <w:tc>
          <w:tcPr>
            <w:tcW w:w="2131" w:type="dxa"/>
            <w:shd w:val="clear" w:color="auto" w:fill="00B0F0"/>
          </w:tcPr>
          <w:p>
            <w:pPr>
              <w:pStyle w:val="11"/>
              <w:numPr>
                <w:ilvl w:val="0"/>
                <w:numId w:val="0"/>
              </w:numPr>
              <w:bidi w:val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保护区信息</w:t>
            </w:r>
          </w:p>
        </w:tc>
        <w:tc>
          <w:tcPr>
            <w:tcW w:w="2130" w:type="dxa"/>
          </w:tcPr>
          <w:p>
            <w:pPr>
              <w:pStyle w:val="11"/>
              <w:numPr>
                <w:ilvl w:val="0"/>
                <w:numId w:val="0"/>
              </w:numPr>
              <w:bidi w:val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水源井信息</w:t>
            </w:r>
          </w:p>
        </w:tc>
        <w:tc>
          <w:tcPr>
            <w:tcW w:w="2132" w:type="dxa"/>
            <w:gridSpan w:val="2"/>
          </w:tcPr>
          <w:p>
            <w:pPr>
              <w:pStyle w:val="11"/>
              <w:numPr>
                <w:ilvl w:val="0"/>
                <w:numId w:val="0"/>
              </w:numPr>
              <w:bidi w:val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水源地巡查记录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shd w:val="clear" w:color="auto" w:fill="F1F1F1" w:themeFill="background1" w:themeFillShade="F2"/>
            <w:vAlign w:val="center"/>
          </w:tcPr>
          <w:p>
            <w:pPr>
              <w:pStyle w:val="12"/>
              <w:bidi w:val="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一级保护区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面积（平方公里）</w:t>
            </w:r>
          </w:p>
        </w:tc>
        <w:tc>
          <w:tcPr>
            <w:tcW w:w="6393" w:type="dxa"/>
            <w:gridSpan w:val="4"/>
            <w:vAlign w:val="center"/>
          </w:tcPr>
          <w:p>
            <w:pPr>
              <w:pStyle w:val="1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范围描述</w:t>
            </w:r>
          </w:p>
        </w:tc>
        <w:tc>
          <w:tcPr>
            <w:tcW w:w="6393" w:type="dxa"/>
            <w:gridSpan w:val="4"/>
            <w:vAlign w:val="center"/>
          </w:tcPr>
          <w:p>
            <w:pPr>
              <w:pStyle w:val="12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(1)唐河白合至公河段，行洪制导线两侧各纵深1公里以内地区</w:t>
            </w:r>
            <w:r>
              <w:rPr>
                <w:rFonts w:hint="eastAsia"/>
                <w:lang w:val="en-US" w:eastAsia="zh-CN"/>
              </w:rPr>
              <w:t>；</w:t>
            </w:r>
          </w:p>
          <w:p>
            <w:pPr>
              <w:pStyle w:val="12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(2)通天河保阜路桥至邓家店河，行洪制导线两侧各纵深1公里地区</w:t>
            </w:r>
            <w:r>
              <w:rPr>
                <w:rFonts w:hint="eastAsia"/>
                <w:lang w:val="en-US" w:eastAsia="zh-CN"/>
              </w:rPr>
              <w:t>；</w:t>
            </w:r>
          </w:p>
          <w:p>
            <w:pPr>
              <w:pStyle w:val="19"/>
              <w:bidi w:val="0"/>
              <w:ind w:firstLine="0" w:firstLineChars="0"/>
              <w:rPr>
                <w:rFonts w:hint="default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(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default"/>
                <w:lang w:val="en-US" w:eastAsia="zh-CN"/>
              </w:rPr>
              <w:t>)无</w:t>
            </w:r>
            <w:r>
              <w:rPr>
                <w:rFonts w:hint="eastAsia"/>
                <w:lang w:val="en-US" w:eastAsia="zh-CN"/>
              </w:rPr>
              <w:t>名</w:t>
            </w:r>
            <w:r>
              <w:rPr>
                <w:rFonts w:hint="default"/>
                <w:lang w:val="en-US" w:eastAsia="zh-CN"/>
              </w:rPr>
              <w:t>河:南镇至磨子沟河段行洪制导两侧名深1公里以内地区。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shd w:val="clear" w:color="auto" w:fill="F1F1F1" w:themeFill="background1" w:themeFillShade="F2"/>
            <w:vAlign w:val="center"/>
          </w:tcPr>
          <w:p>
            <w:pPr>
              <w:pStyle w:val="12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二级保护区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default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面积（平方公里）</w:t>
            </w:r>
          </w:p>
        </w:tc>
        <w:tc>
          <w:tcPr>
            <w:tcW w:w="6393" w:type="dxa"/>
            <w:gridSpan w:val="4"/>
            <w:vAlign w:val="center"/>
          </w:tcPr>
          <w:p>
            <w:pPr>
              <w:pStyle w:val="12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default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范围描述</w:t>
            </w:r>
          </w:p>
        </w:tc>
        <w:tc>
          <w:tcPr>
            <w:tcW w:w="6393" w:type="dxa"/>
            <w:gridSpan w:val="4"/>
            <w:vAlign w:val="center"/>
          </w:tcPr>
          <w:p>
            <w:pPr>
              <w:pStyle w:val="1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(1) 西洋水库库区与兴利水位以上陆域10米区域</w:t>
            </w:r>
            <w:r>
              <w:rPr>
                <w:rFonts w:hint="eastAsia"/>
                <w:lang w:val="en-US" w:eastAsia="zh-CN"/>
              </w:rPr>
              <w:t>；</w:t>
            </w:r>
          </w:p>
          <w:p>
            <w:pPr>
              <w:pStyle w:val="12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(2)唐河:自合以下至入库口河段，行洪制导两侧纵深公里以内地区</w:t>
            </w:r>
            <w:r>
              <w:rPr>
                <w:rFonts w:hint="eastAsia"/>
                <w:lang w:val="en-US" w:eastAsia="zh-CN"/>
              </w:rPr>
              <w:t>；</w:t>
            </w:r>
          </w:p>
          <w:p>
            <w:pPr>
              <w:pStyle w:val="12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(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default"/>
                <w:lang w:val="en-US" w:eastAsia="zh-CN"/>
              </w:rPr>
              <w:t>)通天河:阜公路桥以下至入库口河段，行洪制导线两侧纵深1公里内地区</w:t>
            </w:r>
            <w:r>
              <w:rPr>
                <w:rFonts w:hint="eastAsia"/>
                <w:lang w:val="en-US" w:eastAsia="zh-CN"/>
              </w:rPr>
              <w:t>；</w:t>
            </w:r>
          </w:p>
          <w:p>
            <w:pPr>
              <w:pStyle w:val="12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(4)无名河: 南镇以下至入库口河段，行洪导线两侧纵深1公里以内地区。</w:t>
            </w:r>
          </w:p>
        </w:tc>
      </w:tr>
    </w:tbl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水源井信息：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1"/>
        <w:gridCol w:w="2130"/>
        <w:gridCol w:w="1715"/>
        <w:gridCol w:w="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05" w:type="dxa"/>
            <w:gridSpan w:val="4"/>
            <w:shd w:val="clear" w:color="auto" w:fill="00B0F0"/>
          </w:tcPr>
          <w:p>
            <w:pPr>
              <w:pStyle w:val="11"/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保护区名称</w:t>
            </w:r>
          </w:p>
        </w:tc>
        <w:tc>
          <w:tcPr>
            <w:tcW w:w="417" w:type="dxa"/>
            <w:shd w:val="clear" w:color="auto" w:fill="00B0F0"/>
          </w:tcPr>
          <w:p>
            <w:pPr>
              <w:pStyle w:val="11"/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auto"/>
          </w:tcPr>
          <w:p>
            <w:pPr>
              <w:pStyle w:val="11"/>
              <w:numPr>
                <w:ilvl w:val="0"/>
                <w:numId w:val="0"/>
              </w:numPr>
              <w:bidi w:val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基本信息</w:t>
            </w:r>
          </w:p>
        </w:tc>
        <w:tc>
          <w:tcPr>
            <w:tcW w:w="2131" w:type="dxa"/>
          </w:tcPr>
          <w:p>
            <w:pPr>
              <w:pStyle w:val="11"/>
              <w:numPr>
                <w:ilvl w:val="0"/>
                <w:numId w:val="0"/>
              </w:numPr>
              <w:bidi w:val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保护区信息</w:t>
            </w:r>
          </w:p>
        </w:tc>
        <w:tc>
          <w:tcPr>
            <w:tcW w:w="2130" w:type="dxa"/>
            <w:shd w:val="clear" w:color="auto" w:fill="00B0F0"/>
          </w:tcPr>
          <w:p>
            <w:pPr>
              <w:pStyle w:val="11"/>
              <w:numPr>
                <w:ilvl w:val="0"/>
                <w:numId w:val="0"/>
              </w:numPr>
              <w:bidi w:val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水源井信息</w:t>
            </w:r>
          </w:p>
        </w:tc>
        <w:tc>
          <w:tcPr>
            <w:tcW w:w="2132" w:type="dxa"/>
            <w:gridSpan w:val="2"/>
          </w:tcPr>
          <w:p>
            <w:pPr>
              <w:pStyle w:val="11"/>
              <w:numPr>
                <w:ilvl w:val="0"/>
                <w:numId w:val="0"/>
              </w:numPr>
              <w:bidi w:val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水源地巡查记录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default" w:ascii="Times New Roman" w:hAnsi="Times New Roman" w:eastAsia="仿宋_GB2312" w:cstheme="minorBidi"/>
                <w:b/>
                <w:bCs w:val="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b/>
                <w:bCs w:val="0"/>
                <w:kern w:val="2"/>
                <w:sz w:val="24"/>
                <w:szCs w:val="21"/>
                <w:lang w:val="en-US" w:eastAsia="zh-CN" w:bidi="ar-SA"/>
              </w:rPr>
              <w:t>水源井名称</w:t>
            </w:r>
          </w:p>
        </w:tc>
        <w:tc>
          <w:tcPr>
            <w:tcW w:w="2131" w:type="dxa"/>
            <w:vAlign w:val="center"/>
          </w:tcPr>
          <w:p>
            <w:pPr>
              <w:pStyle w:val="1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1#</w:t>
            </w:r>
          </w:p>
        </w:tc>
        <w:tc>
          <w:tcPr>
            <w:tcW w:w="2130" w:type="dxa"/>
            <w:shd w:val="clear" w:color="auto" w:fill="F1F1F1" w:themeFill="background1" w:themeFillShade="F2"/>
            <w:vAlign w:val="center"/>
          </w:tcPr>
          <w:p>
            <w:pPr>
              <w:pStyle w:val="12"/>
              <w:bidi w:val="0"/>
              <w:jc w:val="right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保护区等级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pStyle w:val="12"/>
              <w:bidi w:val="0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一级保护区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面积（平方公里）</w:t>
            </w:r>
          </w:p>
        </w:tc>
        <w:tc>
          <w:tcPr>
            <w:tcW w:w="2131" w:type="dxa"/>
            <w:vAlign w:val="center"/>
          </w:tcPr>
          <w:p>
            <w:pPr>
              <w:pStyle w:val="12"/>
              <w:bidi w:val="0"/>
              <w:ind w:left="0" w:leftChars="0" w:firstLine="0" w:firstLineChars="0"/>
              <w:rPr>
                <w:rFonts w:hint="eastAsia" w:eastAsia="仿宋_GB2312" w:asciiTheme="minorAscii" w:hAnsiTheme="minorAsci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0.0036</w:t>
            </w:r>
          </w:p>
        </w:tc>
        <w:tc>
          <w:tcPr>
            <w:tcW w:w="2130" w:type="dxa"/>
            <w:shd w:val="clear" w:color="auto" w:fill="F1F1F1" w:themeFill="background1" w:themeFillShade="F2"/>
            <w:vAlign w:val="center"/>
          </w:tcPr>
          <w:p>
            <w:pPr>
              <w:pStyle w:val="12"/>
              <w:bidi w:val="0"/>
              <w:ind w:left="0" w:leftChars="0" w:firstLine="0" w:firstLineChars="0"/>
              <w:jc w:val="right"/>
              <w:rPr>
                <w:rFonts w:hint="eastAsia" w:eastAsia="仿宋_GB2312" w:asciiTheme="minorAscii" w:hAnsiTheme="minorAsci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水源井经维度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pStyle w:val="12"/>
              <w:bidi w:val="0"/>
              <w:ind w:left="0" w:leftChars="0" w:firstLine="0" w:firstLineChars="0"/>
              <w:rPr>
                <w:rFonts w:hint="eastAsia" w:eastAsia="仿宋_GB2312" w:asciiTheme="minorAscii" w:hAnsiTheme="minorAsci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</w:rPr>
              <w:t>116.30755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  <w:lang w:eastAsia="zh-CN"/>
              </w:rPr>
              <w:t>，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</w:rPr>
              <w:t>37.37547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范围描述</w:t>
            </w:r>
          </w:p>
        </w:tc>
        <w:tc>
          <w:tcPr>
            <w:tcW w:w="6393" w:type="dxa"/>
            <w:gridSpan w:val="4"/>
            <w:vAlign w:val="center"/>
          </w:tcPr>
          <w:p>
            <w:pPr>
              <w:pStyle w:val="1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以水源井为国心，30m半径国的外切线围成的区域</w:t>
            </w:r>
            <w:r>
              <w:rPr>
                <w:rFonts w:hint="eastAsia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/>
                <w:bCs w:val="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b/>
                <w:bCs w:val="0"/>
                <w:kern w:val="2"/>
                <w:sz w:val="24"/>
                <w:szCs w:val="21"/>
                <w:lang w:val="en-US" w:eastAsia="zh-CN" w:bidi="ar-SA"/>
              </w:rPr>
              <w:t>水源井名称</w:t>
            </w:r>
          </w:p>
        </w:tc>
        <w:tc>
          <w:tcPr>
            <w:tcW w:w="2131" w:type="dxa"/>
            <w:vAlign w:val="center"/>
          </w:tcPr>
          <w:p>
            <w:pPr>
              <w:pStyle w:val="12"/>
              <w:bidi w:val="0"/>
              <w:ind w:left="0" w:leftChars="0" w:firstLine="0" w:firstLineChars="0"/>
              <w:rPr>
                <w:rFonts w:hint="default" w:eastAsia="仿宋_GB2312" w:asciiTheme="minorAscii" w:hAnsiTheme="minorAsci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2#</w:t>
            </w:r>
          </w:p>
        </w:tc>
        <w:tc>
          <w:tcPr>
            <w:tcW w:w="2130" w:type="dxa"/>
            <w:shd w:val="clear" w:color="auto" w:fill="F1F1F1" w:themeFill="background1" w:themeFillShade="F2"/>
            <w:vAlign w:val="center"/>
          </w:tcPr>
          <w:p>
            <w:pPr>
              <w:pStyle w:val="12"/>
              <w:bidi w:val="0"/>
              <w:ind w:left="0" w:leftChars="0" w:firstLine="0" w:firstLineChars="0"/>
              <w:jc w:val="right"/>
              <w:rPr>
                <w:rFonts w:hint="default" w:eastAsia="仿宋_GB2312" w:asciiTheme="minorAscii" w:hAnsiTheme="minorAscii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保护区等级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pStyle w:val="12"/>
              <w:bidi w:val="0"/>
              <w:ind w:left="0" w:leftChars="0" w:firstLine="0" w:firstLineChars="0"/>
              <w:rPr>
                <w:rFonts w:hint="default" w:eastAsia="仿宋_GB2312" w:asciiTheme="minorAscii" w:hAnsiTheme="minorAscii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一级保护区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面积（平方公里）</w:t>
            </w:r>
          </w:p>
        </w:tc>
        <w:tc>
          <w:tcPr>
            <w:tcW w:w="2131" w:type="dxa"/>
            <w:vAlign w:val="center"/>
          </w:tcPr>
          <w:p>
            <w:pPr>
              <w:pStyle w:val="12"/>
              <w:bidi w:val="0"/>
              <w:ind w:left="0" w:leftChars="0" w:firstLine="0" w:firstLineChars="0"/>
              <w:rPr>
                <w:rFonts w:hint="default" w:eastAsia="仿宋_GB2312" w:asciiTheme="minorAscii" w:hAnsiTheme="minorAsci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0.01</w:t>
            </w:r>
          </w:p>
        </w:tc>
        <w:tc>
          <w:tcPr>
            <w:tcW w:w="2130" w:type="dxa"/>
            <w:shd w:val="clear" w:color="auto" w:fill="F1F1F1" w:themeFill="background1" w:themeFillShade="F2"/>
            <w:vAlign w:val="center"/>
          </w:tcPr>
          <w:p>
            <w:pPr>
              <w:pStyle w:val="12"/>
              <w:bidi w:val="0"/>
              <w:ind w:left="0" w:leftChars="0" w:firstLine="0" w:firstLineChars="0"/>
              <w:jc w:val="right"/>
              <w:rPr>
                <w:rFonts w:hint="default" w:eastAsia="仿宋_GB2312" w:asciiTheme="minorAscii" w:hAnsiTheme="minorAsci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水源井经维度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pStyle w:val="12"/>
              <w:bidi w:val="0"/>
              <w:ind w:left="0" w:leftChars="0" w:firstLine="0" w:firstLineChars="0"/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</w:rPr>
              <w:t>38.033747</w:t>
            </w:r>
            <w:r>
              <w:rPr>
                <w:rFonts w:hint="eastAsia"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  <w:lang w:eastAsia="zh-CN"/>
              </w:rPr>
              <w:t>，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</w:rPr>
              <w:t>15.49939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范围描述</w:t>
            </w:r>
          </w:p>
        </w:tc>
        <w:tc>
          <w:tcPr>
            <w:tcW w:w="6393" w:type="dxa"/>
            <w:gridSpan w:val="4"/>
            <w:vAlign w:val="center"/>
          </w:tcPr>
          <w:p>
            <w:pPr>
              <w:pStyle w:val="12"/>
              <w:bidi w:val="0"/>
              <w:ind w:left="0" w:leftChars="0" w:firstLine="0" w:firstLineChars="0"/>
              <w:rPr>
                <w:rFonts w:hint="default" w:eastAsia="仿宋_GB2312" w:asciiTheme="minorAscii" w:hAnsiTheme="minorAsci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/>
                <w:bCs w:val="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b/>
                <w:bCs w:val="0"/>
                <w:kern w:val="2"/>
                <w:sz w:val="24"/>
                <w:szCs w:val="21"/>
                <w:lang w:val="en-US" w:eastAsia="zh-CN" w:bidi="ar-SA"/>
              </w:rPr>
              <w:t>水源井名称</w:t>
            </w:r>
          </w:p>
        </w:tc>
        <w:tc>
          <w:tcPr>
            <w:tcW w:w="2131" w:type="dxa"/>
            <w:vAlign w:val="center"/>
          </w:tcPr>
          <w:p>
            <w:pPr>
              <w:pStyle w:val="12"/>
              <w:bidi w:val="0"/>
              <w:ind w:left="0" w:leftChars="0" w:firstLine="0" w:firstLineChars="0"/>
              <w:rPr>
                <w:rFonts w:hint="eastAsia" w:eastAsia="仿宋_GB2312" w:asciiTheme="minorAscii" w:hAnsiTheme="minorAsci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3#</w:t>
            </w:r>
          </w:p>
        </w:tc>
        <w:tc>
          <w:tcPr>
            <w:tcW w:w="2130" w:type="dxa"/>
            <w:shd w:val="clear" w:color="auto" w:fill="F1F1F1" w:themeFill="background1" w:themeFillShade="F2"/>
            <w:vAlign w:val="center"/>
          </w:tcPr>
          <w:p>
            <w:pPr>
              <w:pStyle w:val="12"/>
              <w:bidi w:val="0"/>
              <w:ind w:left="0" w:leftChars="0" w:firstLine="0" w:firstLineChars="0"/>
              <w:jc w:val="right"/>
              <w:rPr>
                <w:rFonts w:hint="eastAsia" w:eastAsia="仿宋_GB2312" w:asciiTheme="minorAscii" w:hAnsiTheme="minorAscii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保护区等级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pStyle w:val="12"/>
              <w:bidi w:val="0"/>
              <w:ind w:left="0" w:leftChars="0" w:firstLine="0" w:firstLineChars="0"/>
              <w:rPr>
                <w:rFonts w:hint="default" w:eastAsia="仿宋_GB2312" w:asciiTheme="minorAscii" w:hAnsiTheme="minorAscii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面积（平方公里）</w:t>
            </w:r>
          </w:p>
        </w:tc>
        <w:tc>
          <w:tcPr>
            <w:tcW w:w="2131" w:type="dxa"/>
            <w:vAlign w:val="center"/>
          </w:tcPr>
          <w:p>
            <w:pPr>
              <w:pStyle w:val="12"/>
              <w:bidi w:val="0"/>
              <w:ind w:left="0" w:leftChars="0" w:firstLine="0" w:firstLineChars="0"/>
              <w:rPr>
                <w:rFonts w:hint="default" w:eastAsia="仿宋_GB2312" w:asciiTheme="minorAscii" w:hAnsiTheme="minorAsci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0.0014</w:t>
            </w:r>
          </w:p>
        </w:tc>
        <w:tc>
          <w:tcPr>
            <w:tcW w:w="2130" w:type="dxa"/>
            <w:shd w:val="clear" w:color="auto" w:fill="F1F1F1" w:themeFill="background1" w:themeFillShade="F2"/>
            <w:vAlign w:val="center"/>
          </w:tcPr>
          <w:p>
            <w:pPr>
              <w:pStyle w:val="12"/>
              <w:bidi w:val="0"/>
              <w:ind w:left="0" w:leftChars="0" w:firstLine="0" w:firstLineChars="0"/>
              <w:jc w:val="right"/>
              <w:rPr>
                <w:rFonts w:hint="eastAsia" w:eastAsia="仿宋_GB2312" w:asciiTheme="minorAscii" w:hAnsiTheme="minorAsci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水源井经维度</w:t>
            </w:r>
          </w:p>
        </w:tc>
        <w:tc>
          <w:tcPr>
            <w:tcW w:w="2132" w:type="dxa"/>
            <w:gridSpan w:val="2"/>
            <w:vAlign w:val="center"/>
          </w:tcPr>
          <w:p>
            <w:pPr>
              <w:pStyle w:val="12"/>
              <w:bidi w:val="0"/>
              <w:ind w:left="0" w:leftChars="0" w:firstLine="0" w:firstLineChars="0"/>
              <w:rPr>
                <w:rFonts w:hint="eastAsia" w:ascii="Segoe UI" w:hAnsi="Segoe UI" w:eastAsia="Segoe UI" w:cs="Segoe UI"/>
                <w:i w:val="0"/>
                <w:iCs w:val="0"/>
                <w:caps w:val="0"/>
                <w:spacing w:val="0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</w:rPr>
              <w:t>38.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  <w:lang w:val="en-US" w:eastAsia="zh-CN"/>
              </w:rPr>
              <w:t>8786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</w:rPr>
              <w:t>47</w:t>
            </w:r>
            <w:r>
              <w:rPr>
                <w:rFonts w:hint="eastAsia"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  <w:lang w:eastAsia="zh-CN"/>
              </w:rPr>
              <w:t>，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</w:rPr>
              <w:t>15.49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1"/>
                <w:szCs w:val="21"/>
                <w:shd w:val="clear" w:fill="FFFFFF"/>
                <w:lang w:val="en-US" w:eastAsia="zh-CN"/>
              </w:rPr>
              <w:t>465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2129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ind w:firstLine="0" w:firstLineChars="0"/>
              <w:jc w:val="right"/>
              <w:rPr>
                <w:rFonts w:hint="eastAsia" w:ascii="Times New Roman" w:hAnsi="Times New Roman" w:eastAsia="仿宋_GB2312" w:cstheme="minorBidi"/>
                <w:bCs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范围描述</w:t>
            </w:r>
          </w:p>
        </w:tc>
        <w:tc>
          <w:tcPr>
            <w:tcW w:w="6393" w:type="dxa"/>
            <w:gridSpan w:val="4"/>
            <w:vAlign w:val="center"/>
          </w:tcPr>
          <w:p>
            <w:pPr>
              <w:pStyle w:val="12"/>
              <w:bidi w:val="0"/>
              <w:ind w:left="0" w:leftChars="0" w:firstLine="0" w:firstLineChars="0"/>
              <w:rPr>
                <w:rFonts w:hint="eastAsia" w:eastAsia="仿宋_GB2312" w:asciiTheme="minorAscii" w:hAnsiTheme="minorAsci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无</w:t>
            </w:r>
          </w:p>
        </w:tc>
      </w:tr>
    </w:tbl>
    <w:p>
      <w:pPr>
        <w:pStyle w:val="11"/>
        <w:numPr>
          <w:ilvl w:val="0"/>
          <w:numId w:val="0"/>
        </w:numPr>
        <w:bidi w:val="0"/>
        <w:ind w:leftChars="200"/>
        <w:rPr>
          <w:rFonts w:hint="default"/>
          <w:lang w:val="en-US" w:eastAsia="zh-CN"/>
        </w:rPr>
      </w:pPr>
      <w:r>
        <w:rPr>
          <w:rFonts w:hint="default"/>
          <w:b/>
          <w:bCs/>
          <w:vertAlign w:val="baseline"/>
          <w:lang w:val="en-US" w:eastAsia="zh-CN"/>
        </w:rPr>
        <w:t>水源地巡查记录</w:t>
      </w:r>
      <w:r>
        <w:rPr>
          <w:rFonts w:hint="eastAsia"/>
          <w:b/>
          <w:bCs/>
          <w:lang w:val="en-US" w:eastAsia="zh-CN"/>
        </w:rPr>
        <w:t>：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0"/>
        <w:gridCol w:w="1705"/>
        <w:gridCol w:w="4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95" w:type="dxa"/>
            <w:gridSpan w:val="4"/>
            <w:shd w:val="clear" w:color="auto" w:fill="00B0F0"/>
          </w:tcPr>
          <w:p>
            <w:pPr>
              <w:pStyle w:val="11"/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保护区名称</w:t>
            </w:r>
          </w:p>
        </w:tc>
        <w:tc>
          <w:tcPr>
            <w:tcW w:w="427" w:type="dxa"/>
            <w:shd w:val="clear" w:color="auto" w:fill="00B0F0"/>
          </w:tcPr>
          <w:p>
            <w:pPr>
              <w:pStyle w:val="11"/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pStyle w:val="11"/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eastAsia" w:eastAsia="仿宋_GB2312" w:asciiTheme="minorAscii" w:hAnsiTheme="minorAscii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基本信息</w:t>
            </w:r>
          </w:p>
        </w:tc>
        <w:tc>
          <w:tcPr>
            <w:tcW w:w="2130" w:type="dxa"/>
            <w:shd w:val="clear" w:color="auto" w:fill="auto"/>
            <w:vAlign w:val="top"/>
          </w:tcPr>
          <w:p>
            <w:pPr>
              <w:pStyle w:val="11"/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eastAsia="仿宋_GB2312" w:asciiTheme="minorAscii" w:hAnsiTheme="minorAscii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保护区信息</w:t>
            </w:r>
          </w:p>
        </w:tc>
        <w:tc>
          <w:tcPr>
            <w:tcW w:w="2130" w:type="dxa"/>
            <w:vAlign w:val="top"/>
          </w:tcPr>
          <w:p>
            <w:pPr>
              <w:pStyle w:val="11"/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eastAsia="仿宋_GB2312" w:asciiTheme="minorAscii" w:hAnsiTheme="minorAscii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水源井信息</w:t>
            </w:r>
          </w:p>
        </w:tc>
        <w:tc>
          <w:tcPr>
            <w:tcW w:w="2132" w:type="dxa"/>
            <w:gridSpan w:val="2"/>
            <w:shd w:val="clear" w:color="auto" w:fill="00B0F0"/>
            <w:vAlign w:val="top"/>
          </w:tcPr>
          <w:p>
            <w:pPr>
              <w:pStyle w:val="11"/>
              <w:numPr>
                <w:ilvl w:val="0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 w:eastAsia="仿宋_GB2312" w:asciiTheme="minorAscii" w:hAnsiTheme="minorAscii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水源地巡查记录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F1F1F1" w:themeFill="background1" w:themeFillShade="F2"/>
          </w:tcPr>
          <w:p>
            <w:pPr>
              <w:pStyle w:val="12"/>
              <w:bidi w:val="0"/>
              <w:jc w:val="right"/>
              <w:rPr>
                <w:rFonts w:hint="eastAsia" w:eastAsia="宋体"/>
                <w:vertAlign w:val="baseline"/>
                <w:lang w:val="en-US" w:eastAsia="zh-CN"/>
              </w:rPr>
            </w:pPr>
            <w:r>
              <w:t>一级保护区隔离围挡情况</w:t>
            </w:r>
          </w:p>
        </w:tc>
        <w:tc>
          <w:tcPr>
            <w:tcW w:w="2130" w:type="dxa"/>
            <w:tcBorders>
              <w:right w:val="single" w:color="000000" w:sz="4" w:space="0"/>
            </w:tcBorders>
            <w:shd w:val="clear" w:color="auto" w:fill="auto"/>
          </w:tcPr>
          <w:p>
            <w:pPr>
              <w:pStyle w:val="11"/>
              <w:numPr>
                <w:ilvl w:val="0"/>
                <w:numId w:val="0"/>
              </w:numPr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完好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</w:tcPr>
          <w:p>
            <w:pPr>
              <w:pStyle w:val="11"/>
              <w:numPr>
                <w:ilvl w:val="0"/>
                <w:numId w:val="0"/>
              </w:numPr>
              <w:bidi w:val="0"/>
              <w:ind w:left="0" w:leftChars="0" w:firstLine="0" w:firstLineChars="0"/>
              <w:jc w:val="right"/>
              <w:rPr>
                <w:rFonts w:hint="default" w:eastAsia="仿宋_GB2312" w:asciiTheme="minorAscii" w:hAnsiTheme="minorAscii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保护区监控设施是否运行正常</w:t>
            </w:r>
          </w:p>
        </w:tc>
        <w:tc>
          <w:tcPr>
            <w:tcW w:w="2132" w:type="dxa"/>
            <w:gridSpan w:val="2"/>
            <w:tcBorders>
              <w:left w:val="single" w:color="000000" w:sz="4" w:space="0"/>
            </w:tcBorders>
          </w:tcPr>
          <w:p>
            <w:pPr>
              <w:pStyle w:val="11"/>
              <w:numPr>
                <w:ilvl w:val="0"/>
                <w:numId w:val="0"/>
              </w:numPr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jc w:val="right"/>
            </w:pPr>
            <w:r>
              <w:rPr>
                <w:rFonts w:hint="default"/>
                <w:lang w:val="en-US" w:eastAsia="zh-CN"/>
              </w:rPr>
              <w:t>有无新增违规项目</w:t>
            </w:r>
          </w:p>
        </w:tc>
        <w:tc>
          <w:tcPr>
            <w:tcW w:w="213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9"/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厂区门口修路，无违规项目建设。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</w:tcPr>
          <w:p>
            <w:pPr>
              <w:pStyle w:val="11"/>
              <w:numPr>
                <w:ilvl w:val="0"/>
                <w:numId w:val="0"/>
              </w:numPr>
              <w:bidi w:val="0"/>
              <w:ind w:left="0" w:leftChars="0" w:firstLine="0" w:firstLineChars="0"/>
              <w:jc w:val="right"/>
              <w:rPr>
                <w:rFonts w:hint="default" w:eastAsia="仿宋_GB2312" w:asciiTheme="minorAscii" w:hAnsiTheme="minorAscii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有无潜在威胁饮用水安全的行为等</w:t>
            </w:r>
          </w:p>
        </w:tc>
        <w:tc>
          <w:tcPr>
            <w:tcW w:w="2132" w:type="dxa"/>
            <w:gridSpan w:val="2"/>
            <w:tcBorders>
              <w:left w:val="single" w:color="000000" w:sz="4" w:space="0"/>
            </w:tcBorders>
          </w:tcPr>
          <w:p>
            <w:pPr>
              <w:pStyle w:val="11"/>
              <w:numPr>
                <w:ilvl w:val="0"/>
                <w:numId w:val="0"/>
              </w:numPr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F1F1F1" w:themeFill="background1" w:themeFillShade="F2"/>
            <w:vAlign w:val="center"/>
          </w:tcPr>
          <w:p>
            <w:pPr>
              <w:pStyle w:val="19"/>
              <w:bidi w:val="0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创建时间</w:t>
            </w:r>
          </w:p>
        </w:tc>
        <w:tc>
          <w:tcPr>
            <w:tcW w:w="2130" w:type="dxa"/>
            <w:tcBorders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9"/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2022-04-11 14:45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</w:tcPr>
          <w:p>
            <w:pPr>
              <w:pStyle w:val="11"/>
              <w:numPr>
                <w:ilvl w:val="0"/>
                <w:numId w:val="0"/>
              </w:numPr>
              <w:bidi w:val="0"/>
              <w:ind w:left="0" w:leftChars="0" w:firstLine="0" w:firstLineChars="0"/>
              <w:jc w:val="right"/>
              <w:rPr>
                <w:rFonts w:hint="eastAsia" w:eastAsia="仿宋_GB2312" w:asciiTheme="minorAscii" w:hAnsiTheme="minorAsci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附件</w:t>
            </w:r>
          </w:p>
        </w:tc>
        <w:tc>
          <w:tcPr>
            <w:tcW w:w="2132" w:type="dxa"/>
            <w:gridSpan w:val="2"/>
            <w:tcBorders>
              <w:left w:val="single" w:color="000000" w:sz="4" w:space="0"/>
            </w:tcBorders>
          </w:tcPr>
          <w:p>
            <w:pPr>
              <w:pStyle w:val="11"/>
              <w:numPr>
                <w:ilvl w:val="0"/>
                <w:numId w:val="0"/>
              </w:numPr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highlight w:val="cyan"/>
                <w:vertAlign w:val="baseline"/>
                <w:lang w:val="en-US" w:eastAsia="zh-CN"/>
              </w:rPr>
              <w:t>查看（点击查看）</w:t>
            </w:r>
          </w:p>
        </w:tc>
      </w:tr>
    </w:tbl>
    <w:p>
      <w:pPr>
        <w:pStyle w:val="19"/>
        <w:bidi w:val="0"/>
      </w:pPr>
      <w:bookmarkStart w:id="0" w:name="_GoBack"/>
      <w:bookmarkEnd w:id="0"/>
    </w:p>
    <w:p>
      <w:pPr>
        <w:pStyle w:val="19"/>
        <w:bidi w:val="0"/>
      </w:pPr>
    </w:p>
    <w:p>
      <w:pPr>
        <w:pStyle w:val="19"/>
        <w:bidi w:val="0"/>
      </w:pPr>
    </w:p>
    <w:p>
      <w:pPr>
        <w:pStyle w:val="19"/>
        <w:bidi w:val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789605"/>
    <w:multiLevelType w:val="multilevel"/>
    <w:tmpl w:val="AB789605"/>
    <w:lvl w:ilvl="0" w:tentative="0">
      <w:start w:val="1"/>
      <w:numFmt w:val="decimal"/>
      <w:pStyle w:val="18"/>
      <w:suff w:val="space"/>
      <w:lvlText w:val="表%1 "/>
      <w:lvlJc w:val="center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14E60B"/>
    <w:multiLevelType w:val="multilevel"/>
    <w:tmpl w:val="1F14E60B"/>
    <w:lvl w:ilvl="0" w:tentative="0">
      <w:start w:val="1"/>
      <w:numFmt w:val="decimal"/>
      <w:pStyle w:val="20"/>
      <w:suff w:val="space"/>
      <w:lvlText w:val="图%1 "/>
      <w:lvlJc w:val="center"/>
      <w:pPr>
        <w:ind w:left="4112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BFA52F9"/>
    <w:multiLevelType w:val="multilevel"/>
    <w:tmpl w:val="3BFA52F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4D2F17A7"/>
    <w:multiLevelType w:val="singleLevel"/>
    <w:tmpl w:val="4D2F17A7"/>
    <w:lvl w:ilvl="0" w:tentative="0">
      <w:start w:val="1"/>
      <w:numFmt w:val="decimal"/>
      <w:pStyle w:val="11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67CF3B86"/>
    <w:rsid w:val="00EF1351"/>
    <w:rsid w:val="01B54127"/>
    <w:rsid w:val="05400A0F"/>
    <w:rsid w:val="0F3D334A"/>
    <w:rsid w:val="153220D4"/>
    <w:rsid w:val="1571436E"/>
    <w:rsid w:val="15F32D77"/>
    <w:rsid w:val="17C63C83"/>
    <w:rsid w:val="185E4787"/>
    <w:rsid w:val="19E021AE"/>
    <w:rsid w:val="1B8B4AFE"/>
    <w:rsid w:val="200B3309"/>
    <w:rsid w:val="2010022D"/>
    <w:rsid w:val="22AB591E"/>
    <w:rsid w:val="22C20B70"/>
    <w:rsid w:val="23D006CB"/>
    <w:rsid w:val="2830587D"/>
    <w:rsid w:val="2E1B62A8"/>
    <w:rsid w:val="2EC04FA7"/>
    <w:rsid w:val="3540003F"/>
    <w:rsid w:val="3C686080"/>
    <w:rsid w:val="4E152F6F"/>
    <w:rsid w:val="52324668"/>
    <w:rsid w:val="54897167"/>
    <w:rsid w:val="58F07115"/>
    <w:rsid w:val="5AC13672"/>
    <w:rsid w:val="5D591684"/>
    <w:rsid w:val="67CF3B86"/>
    <w:rsid w:val="6B445CF6"/>
    <w:rsid w:val="6C40706B"/>
    <w:rsid w:val="6FA8783E"/>
    <w:rsid w:val="6FC32E89"/>
    <w:rsid w:val="707A41EE"/>
    <w:rsid w:val="712A1F38"/>
    <w:rsid w:val="740B1954"/>
    <w:rsid w:val="7E9D3653"/>
    <w:rsid w:val="7EE96FB0"/>
    <w:rsid w:val="7F5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880" w:firstLineChars="200"/>
      <w:jc w:val="both"/>
    </w:pPr>
    <w:rPr>
      <w:rFonts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napToGrid w:val="0"/>
      <w:spacing w:before="480" w:beforeLines="0" w:beforeAutospacing="0" w:after="360" w:afterLines="0" w:afterAutospacing="0" w:line="240" w:lineRule="auto"/>
      <w:ind w:firstLineChars="0"/>
      <w:outlineLvl w:val="0"/>
    </w:pPr>
    <w:rPr>
      <w:rFonts w:ascii="黑体" w:hAnsi="黑体"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480" w:beforeLines="0" w:beforeAutospacing="0" w:after="240" w:afterLines="0" w:afterAutospacing="0" w:line="240" w:lineRule="auto"/>
      <w:ind w:firstLineChars="0"/>
      <w:outlineLvl w:val="1"/>
    </w:pPr>
    <w:rPr>
      <w:rFonts w:ascii="宋体" w:hAnsi="宋体" w:eastAsia="楷体_GB2312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40" w:beforeLines="0" w:beforeAutospacing="0" w:after="120" w:afterLines="0" w:afterAutospacing="0" w:line="240" w:lineRule="auto"/>
      <w:ind w:firstLine="400" w:firstLineChars="0"/>
      <w:outlineLvl w:val="2"/>
    </w:pPr>
    <w:rPr>
      <w:rFonts w:ascii="宋体" w:hAnsi="宋体" w:eastAsia="宋体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3"/>
    </w:pPr>
    <w:rPr>
      <w:rFonts w:ascii="宋体" w:hAnsi="宋体" w:eastAsia="宋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4"/>
    </w:pPr>
    <w:rPr>
      <w:rFonts w:ascii="宋体" w:hAnsi="宋体" w:eastAsia="宋体"/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宋体" w:hAnsi="宋体" w:eastAsia="宋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2"/>
    <w:basedOn w:val="1"/>
    <w:qFormat/>
    <w:uiPriority w:val="0"/>
    <w:pPr>
      <w:numPr>
        <w:ilvl w:val="0"/>
        <w:numId w:val="2"/>
      </w:numPr>
      <w:snapToGrid/>
      <w:ind w:left="0" w:leftChars="0" w:firstLine="723" w:firstLineChars="200"/>
    </w:pPr>
    <w:rPr>
      <w:rFonts w:asciiTheme="minorAscii" w:hAnsiTheme="minorAscii"/>
    </w:rPr>
  </w:style>
  <w:style w:type="paragraph" w:styleId="12">
    <w:name w:val="List"/>
    <w:basedOn w:val="1"/>
    <w:qFormat/>
    <w:uiPriority w:val="0"/>
    <w:pPr>
      <w:spacing w:line="240" w:lineRule="auto"/>
      <w:ind w:left="0" w:firstLine="0" w:firstLineChars="0"/>
    </w:pPr>
    <w:rPr>
      <w:rFonts w:asciiTheme="minorAscii" w:hAnsiTheme="minorAscii"/>
    </w:rPr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Title"/>
    <w:basedOn w:val="1"/>
    <w:next w:val="1"/>
    <w:qFormat/>
    <w:uiPriority w:val="0"/>
    <w:pPr>
      <w:snapToGrid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sz w:val="44"/>
    </w:rPr>
  </w:style>
  <w:style w:type="table" w:styleId="16">
    <w:name w:val="Table Grid"/>
    <w:basedOn w:val="1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8">
    <w:name w:val="表题"/>
    <w:basedOn w:val="1"/>
    <w:qFormat/>
    <w:uiPriority w:val="0"/>
    <w:pPr>
      <w:keepNext/>
      <w:numPr>
        <w:ilvl w:val="0"/>
        <w:numId w:val="3"/>
      </w:numPr>
      <w:ind w:firstLineChars="0"/>
      <w:jc w:val="center"/>
    </w:pPr>
    <w:rPr>
      <w:rFonts w:ascii="Times New Roman" w:hAnsi="Times New Roman" w:eastAsia="黑体"/>
    </w:rPr>
  </w:style>
  <w:style w:type="paragraph" w:customStyle="1" w:styleId="19">
    <w:name w:val="表格正文"/>
    <w:basedOn w:val="1"/>
    <w:qFormat/>
    <w:uiPriority w:val="0"/>
    <w:pPr>
      <w:widowControl w:val="0"/>
      <w:tabs>
        <w:tab w:val="left" w:pos="472"/>
      </w:tabs>
      <w:spacing w:before="0" w:beforeLines="0" w:line="240" w:lineRule="auto"/>
      <w:ind w:firstLine="0" w:firstLineChars="0"/>
      <w:jc w:val="center"/>
    </w:pPr>
    <w:rPr>
      <w:rFonts w:ascii="Times New Roman" w:hAnsi="Times New Roman"/>
      <w:bCs/>
      <w:szCs w:val="21"/>
    </w:rPr>
  </w:style>
  <w:style w:type="paragraph" w:customStyle="1" w:styleId="20">
    <w:name w:val="图题"/>
    <w:basedOn w:val="1"/>
    <w:qFormat/>
    <w:uiPriority w:val="0"/>
    <w:pPr>
      <w:widowControl w:val="0"/>
      <w:numPr>
        <w:ilvl w:val="0"/>
        <w:numId w:val="4"/>
      </w:numPr>
      <w:ind w:left="0" w:firstLineChars="0"/>
      <w:jc w:val="center"/>
    </w:pPr>
    <w:rPr>
      <w:rFonts w:ascii="Times New Roman" w:hAnsi="Times New Roman" w:eastAsia="黑体"/>
      <w:szCs w:val="18"/>
    </w:rPr>
  </w:style>
  <w:style w:type="paragraph" w:customStyle="1" w:styleId="21">
    <w:name w:val="小标题"/>
    <w:basedOn w:val="1"/>
    <w:qFormat/>
    <w:uiPriority w:val="0"/>
    <w:pPr>
      <w:spacing w:before="480" w:beforeLines="0" w:after="360" w:afterLines="0" w:line="240" w:lineRule="auto"/>
      <w:ind w:firstLine="0" w:firstLineChars="0"/>
      <w:jc w:val="center"/>
      <w:outlineLvl w:val="0"/>
    </w:pPr>
    <w:rPr>
      <w:rFonts w:hint="eastAsia" w:ascii="方正小标宋简体" w:hAnsi="方正小标宋简体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2023-10-24T03:19:00Z</dcterms:created>
  <dc:creator>郭宇飞</dc:creator>
  <cp:lastModifiedBy>郭宇飞</cp:lastModifiedBy>
  <dcterms:modified xsi:type="dcterms:W3CDTF">2023-10-25T07:58:04Z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7852B97A6F0845FEA97CCA1946D9C65A_11</vt:lpwstr>
  </property>
</Properties>
</file>