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整体态势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地表水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地表水断面</w:t>
      </w:r>
    </w:p>
    <w:p>
      <w:pPr>
        <w:pStyle w:val="5"/>
        <w:bidi w:val="0"/>
        <w:rPr>
          <w:rFonts w:hint="eastAsia"/>
          <w:lang w:val="en-US" w:eastAsia="zh-CN"/>
        </w:rPr>
      </w:pPr>
      <w:r>
        <w:t>达到或优于Ⅲ类水</w:t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底图放大些显示，大小与自动站里的保持一致；</w:t>
      </w:r>
    </w:p>
    <w:p>
      <w:pPr>
        <w:pStyle w:val="17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4991100" cy="22193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水质类别变化统计</w:t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水质占比，小数点由两位改为保留一位；</w:t>
      </w:r>
    </w:p>
    <w:p>
      <w:pPr>
        <w:pStyle w:val="17"/>
        <w:bidi w:val="0"/>
      </w:pPr>
      <w:r>
        <w:drawing>
          <wp:inline distT="0" distB="0" distL="114300" distR="114300">
            <wp:extent cx="5067300" cy="2438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</w:rPr>
        <w:t>各地市水质占比分析</w:t>
      </w:r>
      <w:r>
        <w:rPr>
          <w:rFonts w:hint="eastAsia"/>
          <w:lang w:val="en-US" w:eastAsia="zh-CN"/>
        </w:rPr>
        <w:t>-Ⅰ~Ⅲ类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小数点由两位改为保留一位；</w:t>
      </w:r>
    </w:p>
    <w:p>
      <w:pPr>
        <w:pStyle w:val="17"/>
        <w:bidi w:val="0"/>
      </w:pPr>
      <w:r>
        <w:drawing>
          <wp:inline distT="0" distB="0" distL="114300" distR="114300">
            <wp:extent cx="5057775" cy="2571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t>各地市水质类别分布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小数点由两位改为保留一位；</w:t>
      </w:r>
    </w:p>
    <w:p>
      <w:pPr>
        <w:pStyle w:val="17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33950" cy="3076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地图</w:t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选择“累计”情况下，地图上的点位及弹窗数据都改为“累计”的数据；</w:t>
      </w:r>
    </w:p>
    <w:p>
      <w:pPr>
        <w:pStyle w:val="17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r>
        <w:rPr>
          <w:rFonts w:hint="eastAsia"/>
          <w:lang w:val="en-US" w:eastAsia="zh-CN"/>
        </w:rPr>
        <w:t>气泡，数据时间改为“2023年01-04月”；</w:t>
      </w:r>
    </w:p>
    <w:p>
      <w:pPr>
        <w:pStyle w:val="17"/>
        <w:bidi w:val="0"/>
      </w:pPr>
      <w:r>
        <w:drawing>
          <wp:inline distT="0" distB="0" distL="114300" distR="114300">
            <wp:extent cx="3629025" cy="1504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bookmarkStart w:id="0" w:name="_GoBack"/>
      <w:r>
        <w:rPr>
          <w:rFonts w:hint="eastAsia"/>
          <w:lang w:val="en-US" w:eastAsia="zh-CN"/>
        </w:rPr>
        <w:t>监测信息如下图，参考原弹窗中的折线图信息，其中增加“数据时间”信息；</w:t>
      </w:r>
    </w:p>
    <w:p>
      <w:pPr>
        <w:pStyle w:val="17"/>
        <w:bidi w:val="0"/>
      </w:pPr>
      <w:r>
        <w:drawing>
          <wp:inline distT="0" distB="0" distL="114300" distR="114300">
            <wp:extent cx="5273675" cy="2962910"/>
            <wp:effectExtent l="0" t="0" r="3175" b="889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17"/>
        <w:bidi w:val="0"/>
        <w:rPr>
          <w:rFonts w:hint="eastAsia"/>
          <w:lang w:val="en-US" w:eastAsia="zh-CN"/>
        </w:rPr>
      </w:pPr>
    </w:p>
    <w:p>
      <w:pPr>
        <w:pStyle w:val="17"/>
        <w:bidi w:val="0"/>
        <w:rPr>
          <w:rFonts w:hint="eastAsia"/>
          <w:lang w:val="en-US" w:eastAsia="zh-CN"/>
        </w:rPr>
      </w:pPr>
    </w:p>
    <w:p>
      <w:pPr>
        <w:pStyle w:val="17"/>
        <w:bidi w:val="0"/>
        <w:rPr>
          <w:rFonts w:hint="eastAsia"/>
          <w:lang w:val="en-US" w:eastAsia="zh-CN"/>
        </w:rPr>
      </w:pPr>
    </w:p>
    <w:p>
      <w:pPr>
        <w:pStyle w:val="17"/>
        <w:bidi w:val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789605"/>
    <w:multiLevelType w:val="multilevel"/>
    <w:tmpl w:val="AB789605"/>
    <w:lvl w:ilvl="0" w:tentative="0">
      <w:start w:val="1"/>
      <w:numFmt w:val="decimal"/>
      <w:pStyle w:val="16"/>
      <w:suff w:val="space"/>
      <w:lvlText w:val="表%1 "/>
      <w:lvlJc w:val="center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14E60B"/>
    <w:multiLevelType w:val="multilevel"/>
    <w:tmpl w:val="1F14E60B"/>
    <w:lvl w:ilvl="0" w:tentative="0">
      <w:start w:val="1"/>
      <w:numFmt w:val="decimal"/>
      <w:pStyle w:val="18"/>
      <w:suff w:val="space"/>
      <w:lvlText w:val="图%1 "/>
      <w:lvlJc w:val="center"/>
      <w:pPr>
        <w:ind w:left="4112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BFA52F9"/>
    <w:multiLevelType w:val="multilevel"/>
    <w:tmpl w:val="3BFA52F9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4D2F17A7"/>
    <w:multiLevelType w:val="singleLevel"/>
    <w:tmpl w:val="4D2F17A7"/>
    <w:lvl w:ilvl="0" w:tentative="0">
      <w:start w:val="1"/>
      <w:numFmt w:val="decimal"/>
      <w:pStyle w:val="11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mFiNTY2MDYxNThiMjM5YmI0M2IzNzJjOGJmZjIifQ=="/>
  </w:docVars>
  <w:rsids>
    <w:rsidRoot w:val="148A1A10"/>
    <w:rsid w:val="00EF1351"/>
    <w:rsid w:val="01B54127"/>
    <w:rsid w:val="05400A0F"/>
    <w:rsid w:val="0F3D334A"/>
    <w:rsid w:val="148A1A10"/>
    <w:rsid w:val="153220D4"/>
    <w:rsid w:val="1571436E"/>
    <w:rsid w:val="15F32D77"/>
    <w:rsid w:val="17C63C83"/>
    <w:rsid w:val="185E4787"/>
    <w:rsid w:val="1B8B4AFE"/>
    <w:rsid w:val="200B3309"/>
    <w:rsid w:val="2010022D"/>
    <w:rsid w:val="22C20B70"/>
    <w:rsid w:val="2830587D"/>
    <w:rsid w:val="2E1B62A8"/>
    <w:rsid w:val="2EC04FA7"/>
    <w:rsid w:val="3540003F"/>
    <w:rsid w:val="3C686080"/>
    <w:rsid w:val="4E152F6F"/>
    <w:rsid w:val="52324668"/>
    <w:rsid w:val="54897167"/>
    <w:rsid w:val="58F07115"/>
    <w:rsid w:val="5AC13672"/>
    <w:rsid w:val="5D591684"/>
    <w:rsid w:val="6B445CF6"/>
    <w:rsid w:val="6C40706B"/>
    <w:rsid w:val="6FA8783E"/>
    <w:rsid w:val="6FC32E89"/>
    <w:rsid w:val="707A41EE"/>
    <w:rsid w:val="740B1954"/>
    <w:rsid w:val="7E9D3653"/>
    <w:rsid w:val="7EE96FB0"/>
    <w:rsid w:val="7F5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880" w:firstLineChars="200"/>
      <w:jc w:val="both"/>
    </w:pPr>
    <w:rPr>
      <w:rFonts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napToGrid w:val="0"/>
      <w:spacing w:before="480" w:beforeLines="0" w:beforeAutospacing="0" w:after="360" w:afterLines="0" w:afterAutospacing="0" w:line="240" w:lineRule="auto"/>
      <w:ind w:firstLineChars="0"/>
      <w:outlineLvl w:val="0"/>
    </w:pPr>
    <w:rPr>
      <w:rFonts w:ascii="黑体" w:hAnsi="黑体" w:eastAsia="黑体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480" w:beforeLines="0" w:beforeAutospacing="0" w:after="240" w:afterLines="0" w:afterAutospacing="0" w:line="240" w:lineRule="auto"/>
      <w:ind w:firstLineChars="0"/>
      <w:outlineLvl w:val="1"/>
    </w:pPr>
    <w:rPr>
      <w:rFonts w:ascii="宋体" w:hAnsi="宋体" w:eastAsia="楷体_GB2312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40" w:beforeLines="0" w:beforeAutospacing="0" w:after="120" w:afterLines="0" w:afterAutospacing="0" w:line="240" w:lineRule="auto"/>
      <w:ind w:firstLine="400" w:firstLineChars="0"/>
      <w:outlineLvl w:val="2"/>
    </w:pPr>
    <w:rPr>
      <w:rFonts w:ascii="宋体" w:hAnsi="宋体" w:eastAsia="宋体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3"/>
    </w:pPr>
    <w:rPr>
      <w:rFonts w:ascii="宋体" w:hAnsi="宋体" w:eastAsia="宋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4"/>
    </w:pPr>
    <w:rPr>
      <w:rFonts w:ascii="宋体" w:hAnsi="宋体" w:eastAsia="宋体"/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宋体" w:hAnsi="宋体" w:eastAsia="宋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qFormat/>
    <w:uiPriority w:val="0"/>
  </w:style>
  <w:style w:type="table" w:default="1" w:styleId="1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2"/>
    <w:basedOn w:val="1"/>
    <w:uiPriority w:val="0"/>
    <w:pPr>
      <w:numPr>
        <w:ilvl w:val="0"/>
        <w:numId w:val="2"/>
      </w:numPr>
      <w:snapToGrid/>
      <w:ind w:left="0" w:leftChars="0" w:firstLine="723" w:firstLineChars="200"/>
    </w:pPr>
    <w:rPr>
      <w:rFonts w:asciiTheme="minorAscii" w:hAnsiTheme="minorAscii"/>
    </w:rPr>
  </w:style>
  <w:style w:type="paragraph" w:styleId="12">
    <w:name w:val="List"/>
    <w:basedOn w:val="1"/>
    <w:qFormat/>
    <w:uiPriority w:val="0"/>
    <w:pPr>
      <w:spacing w:line="240" w:lineRule="auto"/>
      <w:ind w:left="0" w:hanging="200" w:hangingChars="200"/>
    </w:pPr>
    <w:rPr>
      <w:rFonts w:asciiTheme="minorAscii" w:hAnsiTheme="minorAscii"/>
    </w:rPr>
  </w:style>
  <w:style w:type="paragraph" w:styleId="13">
    <w:name w:val="Title"/>
    <w:basedOn w:val="1"/>
    <w:next w:val="1"/>
    <w:qFormat/>
    <w:uiPriority w:val="0"/>
    <w:pPr>
      <w:snapToGrid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方正小标宋简体" w:hAnsi="方正小标宋简体" w:eastAsia="方正小标宋简体"/>
      <w:sz w:val="44"/>
    </w:rPr>
  </w:style>
  <w:style w:type="paragraph" w:customStyle="1" w:styleId="16">
    <w:name w:val="表题"/>
    <w:basedOn w:val="1"/>
    <w:qFormat/>
    <w:uiPriority w:val="0"/>
    <w:pPr>
      <w:keepNext/>
      <w:numPr>
        <w:ilvl w:val="0"/>
        <w:numId w:val="3"/>
      </w:numPr>
      <w:ind w:firstLineChars="0"/>
      <w:jc w:val="center"/>
    </w:pPr>
    <w:rPr>
      <w:rFonts w:ascii="Times New Roman" w:hAnsi="Times New Roman" w:eastAsia="黑体"/>
    </w:rPr>
  </w:style>
  <w:style w:type="paragraph" w:customStyle="1" w:styleId="17">
    <w:name w:val="表格正文"/>
    <w:basedOn w:val="1"/>
    <w:qFormat/>
    <w:uiPriority w:val="0"/>
    <w:pPr>
      <w:widowControl w:val="0"/>
      <w:tabs>
        <w:tab w:val="left" w:pos="472"/>
      </w:tabs>
      <w:spacing w:before="0" w:beforeLines="0" w:line="240" w:lineRule="auto"/>
      <w:ind w:firstLine="0" w:firstLineChars="0"/>
      <w:jc w:val="center"/>
    </w:pPr>
    <w:rPr>
      <w:rFonts w:ascii="Times New Roman" w:hAnsi="Times New Roman"/>
      <w:bCs/>
      <w:szCs w:val="21"/>
    </w:rPr>
  </w:style>
  <w:style w:type="paragraph" w:customStyle="1" w:styleId="18">
    <w:name w:val="图题"/>
    <w:basedOn w:val="1"/>
    <w:qFormat/>
    <w:uiPriority w:val="0"/>
    <w:pPr>
      <w:widowControl w:val="0"/>
      <w:numPr>
        <w:ilvl w:val="0"/>
        <w:numId w:val="4"/>
      </w:numPr>
      <w:ind w:left="0" w:firstLineChars="0"/>
      <w:jc w:val="center"/>
    </w:pPr>
    <w:rPr>
      <w:rFonts w:ascii="Times New Roman" w:hAnsi="Times New Roman" w:eastAsia="黑体"/>
      <w:szCs w:val="18"/>
    </w:rPr>
  </w:style>
  <w:style w:type="paragraph" w:customStyle="1" w:styleId="19">
    <w:name w:val="小标题"/>
    <w:basedOn w:val="1"/>
    <w:qFormat/>
    <w:uiPriority w:val="0"/>
    <w:pPr>
      <w:spacing w:before="480" w:beforeLines="0" w:after="360" w:afterLines="0" w:line="240" w:lineRule="auto"/>
      <w:ind w:firstLine="0" w:firstLineChars="0"/>
      <w:jc w:val="center"/>
      <w:outlineLvl w:val="0"/>
    </w:pPr>
    <w:rPr>
      <w:rFonts w:hint="eastAsia" w:ascii="方正小标宋简体" w:hAnsi="方正小标宋简体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2023-06-27T01:09:00Z</dcterms:created>
  <dc:creator>郭宇飞</dc:creator>
  <cp:lastModifiedBy>郭宇飞</cp:lastModifiedBy>
  <dcterms:modified xsi:type="dcterms:W3CDTF">2023-06-27T07:06:55Z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BC4F25F234BE45288619542FA0D423DF_11</vt:lpwstr>
  </property>
</Properties>
</file>