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机动车遥感修改</w:t>
      </w:r>
    </w:p>
    <w:p>
      <w:pPr>
        <w:rPr>
          <w:rFonts w:hint="default"/>
          <w:lang w:val="en-US" w:eastAsia="zh-CN"/>
        </w:rPr>
      </w:pPr>
      <w:r>
        <w:rPr>
          <w:rFonts w:hint="eastAsia"/>
          <w:lang w:val="en-US" w:eastAsia="zh-CN"/>
        </w:rPr>
        <w:t>1、这个是审核机械模块，点位名称查询时，应该满足查询精确到市县。</w:t>
      </w:r>
    </w:p>
    <w:p>
      <w:r>
        <w:drawing>
          <wp:inline distT="0" distB="0" distL="114300" distR="114300">
            <wp:extent cx="5270500" cy="25031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503170"/>
                    </a:xfrm>
                    <a:prstGeom prst="rect">
                      <a:avLst/>
                    </a:prstGeom>
                    <a:noFill/>
                    <a:ln>
                      <a:noFill/>
                    </a:ln>
                  </pic:spPr>
                </pic:pic>
              </a:graphicData>
            </a:graphic>
          </wp:inline>
        </w:drawing>
      </w:r>
    </w:p>
    <w:p>
      <w:pPr>
        <w:rPr>
          <w:rFonts w:hint="default"/>
          <w:lang w:val="en-US" w:eastAsia="zh-CN"/>
        </w:rPr>
      </w:pPr>
      <w:r>
        <w:rPr>
          <w:rFonts w:hint="eastAsia"/>
          <w:lang w:val="en-US" w:eastAsia="zh-CN"/>
        </w:rPr>
        <w:t>2、系统上机械信息登记审核模块和统计分析模块有这个下拉框选项的都没有内容</w:t>
      </w:r>
    </w:p>
    <w:p>
      <w:r>
        <w:drawing>
          <wp:inline distT="0" distB="0" distL="114300" distR="114300">
            <wp:extent cx="5264150" cy="214503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4150" cy="2145030"/>
                    </a:xfrm>
                    <a:prstGeom prst="rect">
                      <a:avLst/>
                    </a:prstGeom>
                    <a:noFill/>
                    <a:ln>
                      <a:noFill/>
                    </a:ln>
                  </pic:spPr>
                </pic:pic>
              </a:graphicData>
            </a:graphic>
          </wp:inline>
        </w:drawing>
      </w:r>
    </w:p>
    <w:p>
      <w:pPr>
        <w:numPr>
          <w:ilvl w:val="0"/>
          <w:numId w:val="1"/>
        </w:numPr>
        <w:rPr>
          <w:rFonts w:hint="default"/>
          <w:lang w:val="en-US" w:eastAsia="zh-CN"/>
        </w:rPr>
      </w:pPr>
      <w:r>
        <w:rPr>
          <w:rFonts w:hint="eastAsia"/>
          <w:lang w:val="en-US" w:eastAsia="zh-CN"/>
        </w:rPr>
        <w:t>机械信息列表模块，市州账号只能看本市州的数据，查询也要满足省市县这种筛选规则。</w:t>
      </w:r>
    </w:p>
    <w:p>
      <w:r>
        <w:drawing>
          <wp:inline distT="0" distB="0" distL="114300" distR="114300">
            <wp:extent cx="5266690" cy="221424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6690" cy="2214245"/>
                    </a:xfrm>
                    <a:prstGeom prst="rect">
                      <a:avLst/>
                    </a:prstGeom>
                    <a:noFill/>
                    <a:ln>
                      <a:noFill/>
                    </a:ln>
                  </pic:spPr>
                </pic:pic>
              </a:graphicData>
            </a:graphic>
          </wp:inline>
        </w:drawing>
      </w:r>
    </w:p>
    <w:p>
      <w:pPr>
        <w:rPr>
          <w:rFonts w:hint="eastAsia"/>
          <w:lang w:val="en-US" w:eastAsia="zh-CN"/>
        </w:rPr>
      </w:pPr>
      <w:r>
        <w:rPr>
          <w:rFonts w:hint="eastAsia"/>
          <w:lang w:val="en-US" w:eastAsia="zh-CN"/>
        </w:rPr>
        <w:t>4、机械类型统计：</w:t>
      </w:r>
    </w:p>
    <w:p>
      <w:pPr>
        <w:rPr>
          <w:rFonts w:hint="eastAsia"/>
          <w:lang w:val="en-US" w:eastAsia="zh-CN"/>
        </w:rPr>
      </w:pPr>
      <w:r>
        <w:rPr>
          <w:rFonts w:hint="eastAsia"/>
          <w:lang w:val="en-US" w:eastAsia="zh-CN"/>
        </w:rPr>
        <w:t>1.整体数据时有时无，单点各个市无柱状图和折线图。</w:t>
      </w:r>
    </w:p>
    <w:p>
      <w:pPr>
        <w:rPr>
          <w:rFonts w:hint="eastAsia"/>
          <w:lang w:val="en-US" w:eastAsia="zh-CN"/>
        </w:rPr>
      </w:pPr>
      <w:r>
        <w:rPr>
          <w:rFonts w:hint="eastAsia"/>
          <w:lang w:val="en-US" w:eastAsia="zh-CN"/>
        </w:rPr>
        <w:t>机械进出场统计:</w:t>
      </w:r>
    </w:p>
    <w:p>
      <w:pPr>
        <w:rPr>
          <w:rFonts w:hint="eastAsia"/>
          <w:lang w:val="en-US" w:eastAsia="zh-CN"/>
        </w:rPr>
      </w:pPr>
      <w:r>
        <w:rPr>
          <w:rFonts w:hint="eastAsia"/>
          <w:lang w:val="en-US" w:eastAsia="zh-CN"/>
        </w:rPr>
        <w:t>1.单选各市图表无变化，依旧是整体数据。</w:t>
      </w:r>
    </w:p>
    <w:p>
      <w:pPr>
        <w:rPr>
          <w:rFonts w:hint="eastAsia"/>
          <w:lang w:val="en-US" w:eastAsia="zh-CN"/>
        </w:rPr>
      </w:pPr>
      <w:r>
        <w:rPr>
          <w:rFonts w:hint="eastAsia"/>
          <w:lang w:val="en-US" w:eastAsia="zh-CN"/>
        </w:rPr>
        <w:t>超标占比统计：</w:t>
      </w:r>
    </w:p>
    <w:p>
      <w:pPr>
        <w:rPr>
          <w:rFonts w:hint="eastAsia"/>
          <w:lang w:val="en-US" w:eastAsia="zh-CN"/>
        </w:rPr>
      </w:pPr>
      <w:r>
        <w:rPr>
          <w:rFonts w:hint="eastAsia"/>
          <w:lang w:val="en-US" w:eastAsia="zh-CN"/>
        </w:rPr>
        <w:t>1.单选各市图表无变化，依旧是整体数据。</w:t>
      </w:r>
    </w:p>
    <w:p>
      <w:pPr>
        <w:rPr>
          <w:rFonts w:hint="eastAsia"/>
          <w:lang w:val="en-US" w:eastAsia="zh-CN"/>
        </w:rPr>
      </w:pPr>
      <w:r>
        <w:rPr>
          <w:rFonts w:hint="eastAsia"/>
          <w:lang w:val="en-US" w:eastAsia="zh-CN"/>
        </w:rPr>
        <w:t>处罚占比统计：</w:t>
      </w:r>
    </w:p>
    <w:p>
      <w:pPr>
        <w:rPr>
          <w:rFonts w:hint="eastAsia"/>
          <w:lang w:val="en-US" w:eastAsia="zh-CN"/>
        </w:rPr>
      </w:pPr>
      <w:r>
        <w:rPr>
          <w:rFonts w:hint="eastAsia"/>
          <w:lang w:val="en-US" w:eastAsia="zh-CN"/>
        </w:rPr>
        <w:t>1.单选各市图表无变化，依旧是整体数据。</w:t>
      </w:r>
    </w:p>
    <w:p>
      <w:pPr>
        <w:rPr>
          <w:rFonts w:hint="eastAsia"/>
          <w:lang w:val="en-US" w:eastAsia="zh-CN"/>
        </w:rPr>
      </w:pPr>
      <w:r>
        <w:rPr>
          <w:rFonts w:hint="eastAsia"/>
          <w:lang w:val="en-US" w:eastAsia="zh-CN"/>
        </w:rPr>
        <w:t>局部情况汇总：</w:t>
      </w:r>
      <w:bookmarkStart w:id="0" w:name="_GoBack"/>
      <w:bookmarkEnd w:id="0"/>
    </w:p>
    <w:p>
      <w:pPr>
        <w:rPr>
          <w:rFonts w:hint="eastAsia" w:eastAsiaTheme="minorEastAsia"/>
          <w:lang w:val="en-US" w:eastAsia="zh-CN"/>
        </w:rPr>
      </w:pPr>
      <w:r>
        <w:rPr>
          <w:rFonts w:hint="eastAsia"/>
          <w:lang w:val="en-US" w:eastAsia="zh-CN"/>
        </w:rPr>
        <w:t>1.横坐标指意不明。</w:t>
      </w:r>
    </w:p>
    <w:p>
      <w:pPr>
        <w:rPr>
          <w:rFonts w:hint="eastAsia" w:eastAsiaTheme="minorEastAsia"/>
          <w:lang w:val="en-US" w:eastAsia="zh-CN"/>
        </w:rPr>
      </w:pPr>
      <w:r>
        <w:rPr>
          <w:rFonts w:hint="eastAsia" w:eastAsiaTheme="minorEastAsia"/>
          <w:lang w:val="en-US" w:eastAsia="zh-CN"/>
        </w:rPr>
        <w:drawing>
          <wp:inline distT="0" distB="0" distL="114300" distR="114300">
            <wp:extent cx="5260340" cy="2763520"/>
            <wp:effectExtent l="0" t="0" r="10160" b="5080"/>
            <wp:docPr id="4" name="图片 4" descr="550ddf454acfff49db64bda82aa5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50ddf454acfff49db64bda82aa5b97"/>
                    <pic:cNvPicPr>
                      <a:picLocks noChangeAspect="1"/>
                    </pic:cNvPicPr>
                  </pic:nvPicPr>
                  <pic:blipFill>
                    <a:blip r:embed="rId7"/>
                    <a:stretch>
                      <a:fillRect/>
                    </a:stretch>
                  </pic:blipFill>
                  <pic:spPr>
                    <a:xfrm>
                      <a:off x="0" y="0"/>
                      <a:ext cx="5260340" cy="27635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824A6"/>
    <w:multiLevelType w:val="singleLevel"/>
    <w:tmpl w:val="17D824A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GQ2NzE2NDFmYjBkYzY0NjI3MmM5ZDk0OWFjMDkifQ=="/>
  </w:docVars>
  <w:rsids>
    <w:rsidRoot w:val="41312A4D"/>
    <w:rsid w:val="27ED37B0"/>
    <w:rsid w:val="41312A4D"/>
    <w:rsid w:val="41523F0A"/>
    <w:rsid w:val="44A27EA8"/>
    <w:rsid w:val="45594F4B"/>
    <w:rsid w:val="50D07771"/>
    <w:rsid w:val="51D04291"/>
    <w:rsid w:val="68C64227"/>
    <w:rsid w:val="759E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2023-05-24T02:03:00Z</dcterms:created>
  <dc:creator>DELL</dc:creator>
  <cp:lastModifiedBy>DELL</cp:lastModifiedBy>
  <dcterms:modified xsi:type="dcterms:W3CDTF">2023-05-24T02:11:24Z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52E839CE5A334DC6B89A906E5AF911E6_11</vt:lpwstr>
  </property>
</Properties>
</file>