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分析评价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统计分析报表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评价报告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河北省各月生态补偿金扣缴统计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列表中的信息，没有值的直接空着，去掉里面的“-”“0”这种代表空值的字符，统一不显示字符；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导出报告，点击后导出的文件是空白的，需调整优化。</w:t>
      </w:r>
      <w:bookmarkStart w:id="0" w:name="_GoBack"/>
      <w:bookmarkEnd w:id="0"/>
    </w:p>
    <w:p>
      <w:pPr>
        <w:pStyle w:val="17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系统管理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pStyle w:val="11"/>
        <w:bidi w:val="0"/>
      </w:pPr>
      <w:r>
        <w:rPr>
          <w:rFonts w:hint="eastAsia"/>
        </w:rPr>
        <w:t>“用户角色”</w:t>
      </w:r>
      <w:r>
        <w:rPr>
          <w:rFonts w:hint="eastAsia"/>
          <w:lang w:val="en-US" w:eastAsia="zh-CN"/>
        </w:rPr>
        <w:t>查询条件功能不可用；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权限管理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角色描述的输入框字体改为白色；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角色描述的输入框字体改为白色；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F5EFA1AC"/>
    <w:multiLevelType w:val="singleLevel"/>
    <w:tmpl w:val="F5EFA1A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36303075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86A0ED1"/>
    <w:rsid w:val="2E1B62A8"/>
    <w:rsid w:val="2EC04FA7"/>
    <w:rsid w:val="3540003F"/>
    <w:rsid w:val="36303075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66</Characters>
  <Lines>0</Lines>
  <Paragraphs>0</Paragraphs>
  <TotalTime>4</TotalTime>
  <ScaleCrop>false</ScaleCrop>
  <LinksUpToDate>false</LinksUpToDate>
  <CharactersWithSpaces>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2023-02-15T08:58:00Z</dcterms:created>
  <dc:creator>郭宇飞</dc:creator>
  <cp:lastModifiedBy>郭宇飞</cp:lastModifiedBy>
  <dcterms:modified xsi:type="dcterms:W3CDTF">2023-02-16T09:57:17Z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B853AC8D068C46D5BA4CC3D7ACAF4CF1</vt:lpwstr>
  </property>
</Properties>
</file>