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国省考断面超标情况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去掉“因子组合”“断面组合”“判断依据”“判断标准”4项查询条件。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统计表的数据对接“数据管理-数据上报审核-数据手工上报”中的“国省考断面监测数据表”上报的数据；（当前有上传2022年12月的数据，生成报告中则未显示此项信息）</w:t>
      </w:r>
    </w:p>
    <w:p>
      <w:pPr>
        <w:pStyle w:val="11"/>
        <w:bidi w:val="0"/>
        <w:rPr>
          <w:highlight w:val="none"/>
        </w:rPr>
      </w:pPr>
      <w:r>
        <w:rPr>
          <w:rFonts w:hint="eastAsia"/>
          <w:lang w:val="en-US" w:eastAsia="zh-CN"/>
        </w:rPr>
        <w:t>列表中所有列都应使用</w:t>
      </w:r>
      <w:r>
        <w:rPr>
          <w:rFonts w:hint="eastAsia"/>
          <w:highlight w:val="none"/>
          <w:lang w:val="en-US" w:eastAsia="zh-CN"/>
        </w:rPr>
        <w:t>“国省考断面监测数据表”上报的数据；如</w:t>
      </w:r>
      <w:r>
        <w:rPr>
          <w:rFonts w:hint="eastAsia"/>
          <w:lang w:eastAsia="zh-CN"/>
        </w:rPr>
        <w:t>“水质目标”</w:t>
      </w:r>
      <w:r>
        <w:rPr>
          <w:rFonts w:hint="eastAsia"/>
          <w:lang w:val="en-US" w:eastAsia="zh-CN"/>
        </w:rPr>
        <w:t>列，现在没显示信息；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导出的excel文件，文件的标头根据选择时间显示如“2022年国省考断面超标情况”；</w:t>
      </w:r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77050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分析报告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白洋淀流域考核断面水质及生态补偿金扣缴情况的通报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的上旬、中旬及下旬报告有部分格式内容需要调整，参照《2022年1月上旬白洋淀流域考核断面水质及生态补偿金扣缴情况的通报-报告模板修改》、《2022年1月上旬白洋淀流域考核断面水质及生态补偿金扣缴情况的通报-报告模板修改》2个文件中的批注进行调整。</w:t>
      </w:r>
    </w:p>
    <w:p>
      <w:pPr>
        <w:pStyle w:val="5"/>
        <w:bidi w:val="0"/>
      </w:pPr>
      <w:r>
        <w:rPr>
          <w:rFonts w:hint="eastAsia"/>
        </w:rPr>
        <w:t>全省主要河流跨界断面水质及生态补偿金扣缴情况的通报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免于扣缴生态补偿金的请示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文本输入框字体改为白色；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导出的报告有部分格式内容需要调整，参照</w:t>
      </w:r>
      <w:r>
        <w:rPr>
          <w:rFonts w:hint="eastAsia"/>
          <w:lang w:eastAsia="zh-CN"/>
        </w:rPr>
        <w:t>《2019年12月全省主要河流跨界断面水质及生态补偿金扣缴情况的通报-报告模板修改》</w:t>
      </w:r>
      <w:r>
        <w:rPr>
          <w:rFonts w:hint="eastAsia"/>
          <w:lang w:val="en-US" w:eastAsia="zh-CN"/>
        </w:rPr>
        <w:t>文件中的批注进行调整。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当前模块导出报告报告内容显示“</w:t>
      </w:r>
      <w:r>
        <w:rPr>
          <w:rFonts w:ascii="宋体" w:hAnsi="宋体" w:eastAsia="宋体" w:cs="宋体"/>
          <w:sz w:val="24"/>
          <w:szCs w:val="24"/>
        </w:rPr>
        <w:t>{"status":0,"msg":"下载出现异常","data":""}</w:t>
      </w:r>
      <w:r>
        <w:rPr>
          <w:rFonts w:hint="eastAsia"/>
          <w:lang w:val="en-US" w:eastAsia="zh-CN"/>
        </w:rPr>
        <w:t>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4BB5182"/>
    <w:rsid w:val="00EF1351"/>
    <w:rsid w:val="01B54127"/>
    <w:rsid w:val="05400A0F"/>
    <w:rsid w:val="0F3D334A"/>
    <w:rsid w:val="153220D4"/>
    <w:rsid w:val="1571436E"/>
    <w:rsid w:val="15F32D77"/>
    <w:rsid w:val="17C63C83"/>
    <w:rsid w:val="1A0C111B"/>
    <w:rsid w:val="1B8B4AFE"/>
    <w:rsid w:val="200B3309"/>
    <w:rsid w:val="2010022D"/>
    <w:rsid w:val="22C20B70"/>
    <w:rsid w:val="24BB5182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423</Characters>
  <Lines>0</Lines>
  <Paragraphs>0</Paragraphs>
  <TotalTime>3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2023-02-15T06:41:00Z</dcterms:created>
  <dc:creator>郭宇飞</dc:creator>
  <cp:lastModifiedBy>郭宇飞</cp:lastModifiedBy>
  <dcterms:modified xsi:type="dcterms:W3CDTF">2023-02-15T07:46:32Z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A4D41DE5362B4A5F895B1F3E26A388CE</vt:lpwstr>
  </property>
</Properties>
</file>