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sz w:val="44"/>
          <w:szCs w:val="44"/>
          <w:lang w:val="en-US" w:eastAsia="zh-CN"/>
        </w:rPr>
      </w:pPr>
    </w:p>
    <w:p>
      <w:pPr>
        <w:widowControl/>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lang w:val="en-US" w:eastAsia="zh-CN"/>
        </w:rPr>
        <w:t>2022年11月</w:t>
      </w:r>
      <w:commentRangeStart w:id="0"/>
      <w:r>
        <w:rPr>
          <w:rFonts w:hint="default" w:ascii="Times New Roman" w:hAnsi="Times New Roman" w:eastAsia="方正小标宋简体" w:cs="Times New Roman"/>
          <w:sz w:val="44"/>
          <w:szCs w:val="44"/>
          <w:lang w:val="en-US" w:eastAsia="zh-CN"/>
        </w:rPr>
        <w:t>份</w:t>
      </w:r>
      <w:commentRangeEnd w:id="0"/>
      <w:r>
        <w:commentReference w:id="0"/>
      </w:r>
      <w:r>
        <w:rPr>
          <w:rFonts w:hint="default" w:ascii="Times New Roman" w:hAnsi="Times New Roman" w:eastAsia="方正小标宋简体" w:cs="Times New Roman"/>
          <w:sz w:val="44"/>
          <w:szCs w:val="44"/>
          <w:lang w:val="en-US" w:eastAsia="zh-CN"/>
        </w:rPr>
        <w:t>下旬</w:t>
      </w:r>
      <w:r>
        <w:rPr>
          <w:rFonts w:hint="eastAsia" w:ascii="方正小标宋简体" w:hAnsi="方正小标宋简体" w:eastAsia="方正小标宋简体" w:cs="方正小标宋简体"/>
          <w:sz w:val="44"/>
          <w:szCs w:val="44"/>
          <w:lang w:val="en-US" w:eastAsia="zh-CN"/>
        </w:rPr>
        <w:t>白洋淀流域考核断面水质及生态</w:t>
      </w:r>
      <w:r>
        <w:rPr>
          <w:rFonts w:hint="eastAsia" w:ascii="Times New Roman" w:hAnsi="Times New Roman" w:eastAsia="方正小标宋简体" w:cs="Times New Roman"/>
          <w:color w:val="auto"/>
          <w:sz w:val="44"/>
          <w:szCs w:val="44"/>
          <w:highlight w:val="none"/>
          <w:lang w:val="en-US" w:eastAsia="zh-CN"/>
        </w:rPr>
        <w:t>补偿金</w:t>
      </w:r>
      <w:r>
        <w:rPr>
          <w:rFonts w:hint="eastAsia" w:ascii="方正小标宋简体" w:hAnsi="方正小标宋简体" w:eastAsia="方正小标宋简体" w:cs="方正小标宋简体"/>
          <w:sz w:val="44"/>
          <w:szCs w:val="44"/>
          <w:lang w:val="en-US" w:eastAsia="zh-CN"/>
        </w:rPr>
        <w:t>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《白洋淀生态环境综合治理考核评价与追责问责工作机制》</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，每旬依据考核断面达标情况对责任县（市、区）实施生态补偿金扣缴并通报。根据省监测中心编制的《白洋淀流域水质强化监测报告》（第</w:t>
      </w:r>
      <w:r>
        <w:rPr>
          <w:rFonts w:hint="eastAsia" w:ascii="Times New Roman" w:hAnsi="Times New Roman" w:eastAsia="仿宋_GB2312" w:cs="Times New Roman"/>
          <w:sz w:val="32"/>
          <w:szCs w:val="32"/>
          <w:lang w:val="en-US" w:eastAsia="zh-CN"/>
        </w:rPr>
        <w:t>48</w:t>
      </w:r>
      <w:r>
        <w:rPr>
          <w:rFonts w:hint="eastAsia" w:ascii="仿宋_GB2312" w:hAnsi="仿宋_GB2312" w:eastAsia="仿宋_GB2312" w:cs="仿宋_GB2312"/>
          <w:bCs w:val="0"/>
          <w:color w:val="000000"/>
          <w:kern w:val="2"/>
          <w:sz w:val="32"/>
          <w:szCs w:val="32"/>
          <w:highlight w:val="none"/>
          <w:lang w:val="en-US" w:eastAsia="zh-CN"/>
        </w:rPr>
        <w:t>期），我处</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关于</w:t>
      </w:r>
      <w:r>
        <w:rPr>
          <w:rFonts w:hint="default" w:ascii="Times New Roman" w:hAnsi="Times New Roman" w:eastAsia="仿宋_GB2312" w:cs="Times New Roman"/>
          <w:sz w:val="32"/>
          <w:szCs w:val="32"/>
          <w:lang w:val="en-US" w:eastAsia="zh-CN"/>
        </w:rPr>
        <w:t>2022年11月</w:t>
      </w:r>
      <w:commentRangeStart w:id="1"/>
      <w:r>
        <w:rPr>
          <w:rFonts w:hint="default" w:ascii="Times New Roman" w:hAnsi="Times New Roman" w:eastAsia="仿宋_GB2312" w:cs="Times New Roman"/>
          <w:sz w:val="32"/>
          <w:szCs w:val="32"/>
          <w:lang w:val="en-US" w:eastAsia="zh-CN"/>
        </w:rPr>
        <w:t>份</w:t>
      </w:r>
      <w:commentRangeEnd w:id="1"/>
      <w:r>
        <w:commentReference w:id="1"/>
      </w:r>
      <w:r>
        <w:rPr>
          <w:rFonts w:hint="default" w:ascii="Times New Roman" w:hAnsi="Times New Roman" w:eastAsia="仿宋_GB2312" w:cs="Times New Roman"/>
          <w:sz w:val="32"/>
          <w:szCs w:val="32"/>
          <w:lang w:val="en-US" w:eastAsia="zh-CN"/>
        </w:rPr>
        <w:t>下旬</w:t>
      </w:r>
      <w:r>
        <w:rPr>
          <w:rFonts w:hint="eastAsia" w:ascii="仿宋_GB2312" w:hAnsi="仿宋_GB2312" w:eastAsia="仿宋_GB2312" w:cs="仿宋_GB2312"/>
          <w:sz w:val="32"/>
          <w:szCs w:val="32"/>
        </w:rPr>
        <w:t>白洋淀流域考核断面水质及生态补偿金扣缴情况的通报</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现呈上，请审示。如无不妥，拟以省白洋淀生态修复保护领导小组办公室名义印发白洋淀流域各市政府及雄安新区管委会。</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lang w:val="en-US"/>
        </w:rPr>
      </w:pPr>
      <w:r>
        <w:rPr>
          <w:rFonts w:hint="eastAsia" w:ascii="仿宋_GB2312" w:hAnsi="仿宋_GB2312" w:eastAsia="仿宋_GB2312" w:cs="仿宋_GB2312"/>
          <w:sz w:val="32"/>
          <w:szCs w:val="32"/>
          <w:highlight w:val="none"/>
          <w:lang w:val="en-US" w:eastAsia="zh-CN"/>
        </w:rPr>
        <w:t>2023年02月15日</w:t>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lang w:val="en-US" w:eastAsia="zh-CN"/>
        </w:rPr>
        <w:t>2022年11月</w:t>
      </w:r>
      <w:commentRangeStart w:id="2"/>
      <w:r>
        <w:rPr>
          <w:rFonts w:hint="default" w:ascii="Times New Roman" w:hAnsi="Times New Roman" w:eastAsia="方正小标宋简体" w:cs="Times New Roman"/>
          <w:sz w:val="44"/>
          <w:szCs w:val="44"/>
          <w:lang w:val="en-US" w:eastAsia="zh-CN"/>
        </w:rPr>
        <w:t>份</w:t>
      </w:r>
      <w:commentRangeEnd w:id="2"/>
      <w:r>
        <w:commentReference w:id="2"/>
      </w:r>
      <w:r>
        <w:rPr>
          <w:rFonts w:hint="default" w:ascii="Times New Roman" w:hAnsi="Times New Roman" w:eastAsia="方正小标宋简体" w:cs="Times New Roman"/>
          <w:sz w:val="44"/>
          <w:szCs w:val="44"/>
          <w:lang w:val="en-US" w:eastAsia="zh-CN"/>
        </w:rPr>
        <w:t>下旬</w:t>
      </w:r>
      <w:r>
        <w:rPr>
          <w:rFonts w:hint="eastAsia" w:ascii="方正小标宋简体" w:hAnsi="方正小标宋简体" w:eastAsia="方正小标宋简体" w:cs="方正小标宋简体"/>
          <w:sz w:val="44"/>
          <w:szCs w:val="44"/>
          <w:lang w:val="en-US" w:eastAsia="zh-CN"/>
        </w:rPr>
        <w:t>白洋淀流域考核断面水质及生态补偿金扣缴情况的通报</w:t>
      </w:r>
    </w:p>
    <w:p>
      <w:pPr>
        <w:rPr>
          <w:rFonts w:hint="eastAsia"/>
          <w:szCs w:val="22"/>
          <w:lang w:val="en-US" w:eastAsia="zh-CN"/>
        </w:rPr>
      </w:pPr>
    </w:p>
    <w:p>
      <w:pPr>
        <w:rPr>
          <w:rFonts w:hint="eastAsia"/>
          <w:szCs w:val="22"/>
          <w:lang w:val="en-US" w:eastAsia="zh-CN"/>
        </w:rPr>
      </w:pPr>
    </w:p>
    <w:p>
      <w:pPr>
        <w:widowControl w:val="0"/>
        <w:wordWrap/>
        <w:adjustRightInd/>
        <w:snapToGrid/>
        <w:spacing w:beforeLines="0" w:afterLines="0" w:line="6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石家庄、张家口、廊坊、保定、沧州、衡水、定州市人民政府，雄安新区管委会：</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根据省委办公厅、省政府办公厅《关于印发</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白洋淀生态环境综合治理考核评价与追责问责工作机制</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的通知》（冀办〔2021〕25号），省生态环境厅组织对白洋淀流域</w:t>
      </w:r>
      <w:r>
        <w:rPr>
          <w:rFonts w:hint="eastAsia" w:ascii="Times New Roman" w:hAnsi="Times New Roman" w:eastAsia="仿宋_GB2312" w:cs="Times New Roman"/>
          <w:kern w:val="2"/>
          <w:sz w:val="32"/>
          <w:szCs w:val="32"/>
          <w:lang w:val="en-US" w:eastAsia="zh-CN" w:bidi="ar-SA"/>
        </w:rPr>
        <w:t>56</w:t>
      </w:r>
      <w:r>
        <w:rPr>
          <w:rFonts w:hint="eastAsia" w:ascii="仿宋_GB2312" w:hAnsi="仿宋_GB2312" w:eastAsia="仿宋_GB2312" w:cs="仿宋_GB2312"/>
          <w:sz w:val="32"/>
          <w:szCs w:val="32"/>
          <w:lang w:val="en-US" w:eastAsia="zh-CN"/>
        </w:rPr>
        <w:t>个考核断面进行了监测，并对生态补偿金扣缴情况进行了统计汇总。现将有关情况通报如下：</w:t>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Times New Roman" w:hAnsi="Times New Roman" w:eastAsia="黑体" w:cs="Times New Roman"/>
          <w:kern w:val="2"/>
          <w:sz w:val="32"/>
          <w:szCs w:val="32"/>
          <w:lang w:val="en-US" w:eastAsia="zh-CN" w:bidi="ar-SA"/>
        </w:rPr>
        <w:t>11月下旬</w:t>
      </w:r>
      <w:r>
        <w:rPr>
          <w:rFonts w:hint="eastAsia" w:ascii="黑体" w:hAnsi="黑体" w:eastAsia="黑体" w:cs="黑体"/>
          <w:sz w:val="32"/>
          <w:szCs w:val="32"/>
          <w:lang w:val="en-US" w:eastAsia="zh-CN"/>
        </w:rPr>
        <w:t>监测水质超标扣缴情况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（一）总体扣缴情况</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11月下旬白洋淀流域共扣缴生态补偿金360万元。其中：化学需氧量监测结果及扣缴生态补偿金情况为：49个断面达标，6个断流，1个超标0.2-0.2倍，扣缴生态补偿金30万元。高锰酸盐指数监测结果及扣缴生态补偿金情况为：49个断面达标，6个断流，1个超标0.22-0.22倍，扣缴生态补偿金30万元。氨氮监测结果及扣缴生态补偿金情况为：49个断面达标，6个断流，1个超标1.18-1.18倍，扣缴生态补偿金90万元。总磷监测结果及扣缴生态补偿金情况为：50个断面达标，6个断流，未扣缴生态补偿金。总氮监测结果及扣缴生态补偿金情况为：42个断面达标，6个断流，8个超标0.07-0.55倍，扣缴生态补偿金210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楷体_GB2312" w:hAnsi="楷体_GB2312" w:eastAsia="楷体_GB2312" w:cs="楷体_GB2312"/>
          <w:sz w:val="32"/>
          <w:szCs w:val="32"/>
          <w:lang w:val="en-US" w:eastAsia="zh-CN"/>
        </w:rPr>
        <w:t>（二）各县（市、区）扣缴情况</w:t>
      </w:r>
    </w:p>
    <w:p>
      <w:pPr>
        <w:numPr>
          <w:ilvl w:val="0"/>
          <w:numId w:val="0"/>
        </w:numPr>
        <w:jc w:val="both"/>
        <w:rPr>
          <w:rFonts w:hint="default" w:ascii="Times New Roman" w:hAnsi="Times New Roman" w:eastAsia="黑体" w:cs="Times New Roman"/>
          <w:b w:val="0"/>
          <w:bCs w:val="0"/>
          <w:sz w:val="32"/>
          <w:szCs w:val="32"/>
          <w:lang w:val="en-US" w:eastAsia="zh-CN"/>
        </w:rPr>
      </w:pPr>
      <w:r>
        <w:rPr>
          <w:rFonts w:eastAsia="仿宋_GB2312"/>
          <w:sz w:val="32"/>
        </w:rPr>
        <w:t xml:space="preserve">  化学需氧量：清苑区 30万元</w:t>
      </w:r>
      <w:commentRangeStart w:id="3"/>
      <w:r>
        <w:rPr>
          <w:rFonts w:eastAsia="仿宋_GB2312"/>
          <w:sz w:val="32"/>
        </w:rPr>
        <w:t>、</w:t>
      </w:r>
      <w:commentRangeEnd w:id="3"/>
      <w:r>
        <w:commentReference w:id="3"/>
      </w:r>
      <w:r>
        <w:rPr>
          <w:rFonts w:eastAsia="仿宋_GB2312"/>
          <w:sz w:val="32"/>
        </w:rPr>
        <w:t>。
</w:t>
      </w:r>
      <w:r>
        <w:rPr>
          <w:rFonts w:eastAsia="仿宋_GB2312"/>
          <w:sz w:val="32"/>
        </w:rPr>
        <w:br w:type="textWrapping"/>
      </w:r>
      <w:r>
        <w:rPr>
          <w:rFonts w:eastAsia="仿宋_GB2312"/>
          <w:sz w:val="32"/>
        </w:rPr>
        <w:t xml:space="preserve">  氨氮：莲池区 90万元</w:t>
      </w:r>
      <w:commentRangeStart w:id="4"/>
      <w:r>
        <w:rPr>
          <w:rFonts w:eastAsia="仿宋_GB2312"/>
          <w:sz w:val="32"/>
        </w:rPr>
        <w:t>、</w:t>
      </w:r>
      <w:commentRangeEnd w:id="4"/>
      <w:r>
        <w:commentReference w:id="4"/>
      </w:r>
      <w:r>
        <w:rPr>
          <w:rFonts w:eastAsia="仿宋_GB2312"/>
          <w:sz w:val="32"/>
        </w:rPr>
        <w:t>。
</w:t>
      </w:r>
      <w:r>
        <w:rPr>
          <w:rFonts w:eastAsia="仿宋_GB2312"/>
          <w:sz w:val="32"/>
        </w:rPr>
        <w:br w:type="textWrapping"/>
      </w:r>
      <w:r>
        <w:rPr>
          <w:rFonts w:eastAsia="仿宋_GB2312"/>
          <w:sz w:val="32"/>
        </w:rPr>
        <w:t xml:space="preserve">  高锰酸盐指数：清苑区 30万元</w:t>
      </w:r>
      <w:commentRangeStart w:id="5"/>
      <w:r>
        <w:rPr>
          <w:rFonts w:eastAsia="仿宋_GB2312"/>
          <w:sz w:val="32"/>
        </w:rPr>
        <w:t>、</w:t>
      </w:r>
      <w:commentRangeEnd w:id="5"/>
      <w:r>
        <w:commentReference w:id="5"/>
      </w:r>
      <w:r>
        <w:rPr>
          <w:rFonts w:eastAsia="仿宋_GB2312"/>
          <w:sz w:val="32"/>
        </w:rPr>
        <w:t>。
</w:t>
      </w:r>
      <w:r>
        <w:rPr>
          <w:rFonts w:eastAsia="仿宋_GB2312"/>
          <w:sz w:val="32"/>
        </w:rPr>
        <w:br w:type="textWrapping"/>
      </w:r>
      <w:r>
        <w:rPr>
          <w:rFonts w:eastAsia="仿宋_GB2312"/>
          <w:sz w:val="32"/>
        </w:rPr>
        <w:t xml:space="preserve">  总氮：博野县 60万元、清苑区 30万元、望都县 30万元、曲阳县 30万元、安国市 30万元、定州市 30万元</w:t>
      </w:r>
      <w:commentRangeStart w:id="6"/>
      <w:r>
        <w:rPr>
          <w:rFonts w:eastAsia="仿宋_GB2312"/>
          <w:sz w:val="32"/>
        </w:rPr>
        <w:t>、</w:t>
      </w:r>
      <w:commentRangeEnd w:id="6"/>
      <w:r>
        <w:commentReference w:id="6"/>
      </w:r>
      <w:r>
        <w:rPr>
          <w:rFonts w:eastAsia="仿宋_GB2312"/>
          <w:sz w:val="32"/>
        </w:rPr>
        <w:t>。
</w:t>
      </w:r>
      <w:r>
        <w:rPr>
          <w:rFonts w:eastAsia="仿宋_GB2312"/>
          <w:sz w:val="32"/>
        </w:rPr>
        <w:br w:type="textWrapping"/>
      </w:r>
      <w:r>
        <w:commentReference w:id="7"/>
      </w:r>
    </w:p>
    <w:p>
      <w:pPr>
        <w:numPr>
          <w:ilvl w:val="0"/>
          <w:numId w:val="1"/>
        </w:numPr>
        <w:ind w:left="-10" w:leftChars="0" w:firstLine="640" w:firstLineChars="0"/>
        <w:jc w:val="both"/>
        <w:rPr>
          <w:rFonts w:hint="eastAsia" w:ascii="黑体" w:hAnsi="黑体" w:eastAsia="黑体" w:cs="黑体"/>
          <w:color w:val="auto"/>
          <w:sz w:val="32"/>
          <w:szCs w:val="32"/>
          <w:lang w:val="en-US" w:eastAsia="zh-CN"/>
        </w:rPr>
      </w:pPr>
      <w:r>
        <w:rPr>
          <w:rFonts w:hint="eastAsia" w:ascii="Times New Roman" w:hAnsi="Times New Roman" w:eastAsia="黑体" w:cs="Times New Roman"/>
          <w:kern w:val="2"/>
          <w:sz w:val="32"/>
          <w:szCs w:val="32"/>
          <w:lang w:val="en-US" w:eastAsia="zh-CN" w:bidi="ar-SA"/>
        </w:rPr>
        <w:t>11</w:t>
      </w:r>
      <w:r>
        <w:rPr>
          <w:rFonts w:hint="eastAsia" w:ascii="黑体" w:hAnsi="黑体" w:eastAsia="黑体" w:cs="黑体"/>
          <w:color w:val="auto"/>
          <w:sz w:val="32"/>
          <w:szCs w:val="32"/>
          <w:lang w:val="en-US" w:eastAsia="zh-CN"/>
        </w:rPr>
        <w:t>月自动监测水质超标扣缴情况</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11月，白洋淀流域因自动监测站水质连续3日及以上超标共扣缴生态补偿金3900万元。其中，保定市褚庄村南断面总磷连续3日超标、氨氮连续6日超标、化学需氧量连续3日超标、扣缴生态补偿金3360万元；保定市高岭断面氨氮连续3日超标、扣缴生态补偿金270万元；定州市西柴里村东桥断面氨氮连续4日超标、扣缴生态补偿金270万元；</w:t>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eastAsia" w:ascii="仿宋_GB2312" w:hAnsi="仿宋_GB2312" w:eastAsia="仿宋_GB2312" w:cs="仿宋_GB2312"/>
          <w:sz w:val="32"/>
          <w:szCs w:val="32"/>
          <w:lang w:val="en-US" w:eastAsia="zh-CN"/>
        </w:rPr>
        <w:t>各地要将考核断面水质超标及生态补偿金扣缴情况及时通报各有关县（市、区），严格落实主体责任，认真分析查找水质超标原因，针对污染物浓度升高问题开展</w:t>
      </w:r>
      <w:r>
        <w:rPr>
          <w:rFonts w:hint="default" w:ascii="Times New Roman" w:hAnsi="Times New Roman" w:eastAsia="仿宋_GB2312" w:cs="Times New Roman"/>
          <w:b w:val="0"/>
          <w:bCs w:val="0"/>
          <w:sz w:val="32"/>
          <w:szCs w:val="32"/>
          <w:lang w:val="en-US" w:eastAsia="zh-CN"/>
        </w:rPr>
        <w:t>溯源排查</w:t>
      </w:r>
      <w:r>
        <w:rPr>
          <w:rFonts w:hint="eastAsia"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lang w:val="en-US" w:eastAsia="zh-CN"/>
        </w:rPr>
        <w:t>持续强化各项工作举措，尽快扭转水质超标情况，削减入淀污染负荷，推进白洋淀流域水环境质量持续改善。</w:t>
      </w:r>
    </w:p>
    <w:p>
      <w:pPr>
        <w:numPr>
          <w:ilvl w:val="0"/>
          <w:numId w:val="0"/>
        </w:numPr>
        <w:jc w:val="both"/>
        <w:rPr>
          <w:rFonts w:hint="eastAsia" w:ascii="黑体" w:hAnsi="黑体" w:eastAsia="黑体" w:cs="黑体"/>
          <w:sz w:val="32"/>
          <w:szCs w:val="32"/>
          <w:lang w:val="en-US" w:eastAsia="zh-CN"/>
        </w:rPr>
      </w:pPr>
      <w:commentRangeStart w:id="8"/>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p>
    <w:commentRangeEnd w:id="8"/>
    <w:p>
      <w:pPr>
        <w:keepNext w:val="0"/>
        <w:keepLines w:val="0"/>
        <w:pageBreakBefore w:val="0"/>
        <w:widowControl w:val="0"/>
        <w:numPr>
          <w:ilvl w:val="0"/>
          <w:numId w:val="0"/>
        </w:numPr>
        <w:kinsoku/>
        <w:wordWrap/>
        <w:overflowPunct/>
        <w:topLinePunct w:val="0"/>
        <w:autoSpaceDE/>
        <w:autoSpaceDN/>
        <w:bidi w:val="0"/>
        <w:adjustRightInd/>
        <w:snapToGrid/>
        <w:ind w:left="1478" w:leftChars="304" w:hanging="840" w:hangingChars="400"/>
        <w:jc w:val="both"/>
        <w:textAlignment w:val="auto"/>
        <w:rPr>
          <w:rFonts w:hint="eastAsia" w:ascii="仿宋_GB2312" w:hAnsi="仿宋_GB2312" w:eastAsia="仿宋_GB2312" w:cs="仿宋_GB2312"/>
          <w:sz w:val="32"/>
          <w:szCs w:val="32"/>
          <w:lang w:val="en-US" w:eastAsia="zh-CN"/>
        </w:rPr>
      </w:pPr>
      <w:r>
        <w:commentReference w:id="8"/>
      </w: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Times New Roman" w:hAnsi="Times New Roman" w:eastAsia="仿宋_GB2312" w:cs="Times New Roman"/>
          <w:kern w:val="2"/>
          <w:sz w:val="32"/>
          <w:szCs w:val="32"/>
          <w:lang w:val="en-US" w:eastAsia="zh-CN" w:bidi="ar-SA"/>
        </w:rPr>
        <w:t>2022年11月</w:t>
      </w:r>
      <w:commentRangeStart w:id="9"/>
      <w:r>
        <w:rPr>
          <w:rFonts w:hint="eastAsia" w:ascii="Times New Roman" w:hAnsi="Times New Roman" w:eastAsia="仿宋_GB2312" w:cs="Times New Roman"/>
          <w:kern w:val="2"/>
          <w:sz w:val="32"/>
          <w:szCs w:val="32"/>
          <w:lang w:val="en-US" w:eastAsia="zh-CN" w:bidi="ar-SA"/>
        </w:rPr>
        <w:t>份</w:t>
      </w:r>
      <w:commentRangeEnd w:id="9"/>
      <w:r>
        <w:commentReference w:id="9"/>
      </w:r>
      <w:r>
        <w:rPr>
          <w:rFonts w:hint="eastAsia" w:ascii="Times New Roman" w:hAnsi="Times New Roman" w:eastAsia="仿宋_GB2312"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化学需氧量水质监测及生态补偿金扣缴情况统计表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仿宋_GB2312" w:cs="Times New Roman"/>
          <w:kern w:val="2"/>
          <w:sz w:val="32"/>
          <w:szCs w:val="32"/>
          <w:lang w:val="en-US" w:eastAsia="zh-CN" w:bidi="ar-SA"/>
        </w:rPr>
        <w:t>2022年11月</w:t>
      </w:r>
      <w:commentRangeStart w:id="10"/>
      <w:r>
        <w:rPr>
          <w:rFonts w:hint="eastAsia" w:ascii="Times New Roman" w:hAnsi="Times New Roman" w:eastAsia="仿宋_GB2312" w:cs="Times New Roman"/>
          <w:kern w:val="2"/>
          <w:sz w:val="32"/>
          <w:szCs w:val="32"/>
          <w:lang w:val="en-US" w:eastAsia="zh-CN" w:bidi="ar-SA"/>
        </w:rPr>
        <w:t>份</w:t>
      </w:r>
      <w:commentRangeEnd w:id="10"/>
      <w:r>
        <w:commentReference w:id="10"/>
      </w:r>
      <w:r>
        <w:rPr>
          <w:rFonts w:hint="eastAsia" w:ascii="Times New Roman" w:hAnsi="Times New Roman" w:eastAsia="仿宋_GB2312"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氨氮水质监测及生态补偿金扣缴情况统计表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仿宋_GB2312" w:cs="Times New Roman"/>
          <w:kern w:val="2"/>
          <w:sz w:val="32"/>
          <w:szCs w:val="32"/>
          <w:lang w:val="en-US" w:eastAsia="zh-CN" w:bidi="ar-SA"/>
        </w:rPr>
        <w:t>2022年11月</w:t>
      </w:r>
      <w:commentRangeStart w:id="11"/>
      <w:r>
        <w:rPr>
          <w:rFonts w:hint="eastAsia" w:ascii="Times New Roman" w:hAnsi="Times New Roman" w:eastAsia="仿宋_GB2312" w:cs="Times New Roman"/>
          <w:kern w:val="2"/>
          <w:sz w:val="32"/>
          <w:szCs w:val="32"/>
          <w:lang w:val="en-US" w:eastAsia="zh-CN" w:bidi="ar-SA"/>
        </w:rPr>
        <w:t>份</w:t>
      </w:r>
      <w:commentRangeEnd w:id="11"/>
      <w:r>
        <w:commentReference w:id="11"/>
      </w:r>
      <w:r>
        <w:rPr>
          <w:rFonts w:hint="eastAsia" w:ascii="Times New Roman" w:hAnsi="Times New Roman" w:eastAsia="仿宋_GB2312"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总磷水质监测及生态补偿金扣缴情况统计表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Times New Roman" w:hAnsi="Times New Roman" w:eastAsia="仿宋_GB2312" w:cs="Times New Roman"/>
          <w:kern w:val="2"/>
          <w:sz w:val="32"/>
          <w:szCs w:val="32"/>
          <w:lang w:val="en-US" w:eastAsia="zh-CN" w:bidi="ar-SA"/>
        </w:rPr>
        <w:t>2022年11月</w:t>
      </w:r>
      <w:commentRangeStart w:id="12"/>
      <w:r>
        <w:rPr>
          <w:rFonts w:hint="eastAsia" w:ascii="Times New Roman" w:hAnsi="Times New Roman" w:eastAsia="仿宋_GB2312" w:cs="Times New Roman"/>
          <w:kern w:val="2"/>
          <w:sz w:val="32"/>
          <w:szCs w:val="32"/>
          <w:lang w:val="en-US" w:eastAsia="zh-CN" w:bidi="ar-SA"/>
        </w:rPr>
        <w:t>份</w:t>
      </w:r>
      <w:commentRangeEnd w:id="12"/>
      <w:r>
        <w:commentReference w:id="12"/>
      </w:r>
      <w:r>
        <w:rPr>
          <w:rFonts w:hint="eastAsia" w:ascii="Times New Roman" w:hAnsi="Times New Roman" w:eastAsia="仿宋_GB2312"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高锰酸盐指数水质监测及生态补偿金扣缴情况统计表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Times New Roman" w:hAnsi="Times New Roman" w:eastAsia="仿宋_GB2312" w:cs="Times New Roman"/>
          <w:kern w:val="2"/>
          <w:sz w:val="32"/>
          <w:szCs w:val="32"/>
          <w:lang w:val="en-US" w:eastAsia="zh-CN" w:bidi="ar-SA"/>
        </w:rPr>
        <w:t>2022年11月</w:t>
      </w:r>
      <w:commentRangeStart w:id="13"/>
      <w:r>
        <w:rPr>
          <w:rFonts w:hint="eastAsia" w:ascii="Times New Roman" w:hAnsi="Times New Roman" w:eastAsia="仿宋_GB2312" w:cs="Times New Roman"/>
          <w:kern w:val="2"/>
          <w:sz w:val="32"/>
          <w:szCs w:val="32"/>
          <w:lang w:val="en-US" w:eastAsia="zh-CN" w:bidi="ar-SA"/>
        </w:rPr>
        <w:t>份</w:t>
      </w:r>
      <w:commentRangeEnd w:id="13"/>
      <w:r>
        <w:commentReference w:id="13"/>
      </w:r>
      <w:r>
        <w:rPr>
          <w:rFonts w:hint="eastAsia" w:ascii="Times New Roman" w:hAnsi="Times New Roman" w:eastAsia="仿宋_GB2312"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Times New Roman" w:hAnsi="Times New Roman" w:eastAsia="仿宋_GB2312" w:cs="Times New Roman"/>
          <w:kern w:val="2"/>
          <w:sz w:val="32"/>
          <w:szCs w:val="32"/>
          <w:lang w:val="en-US" w:eastAsia="zh-CN" w:bidi="ar-SA"/>
        </w:rPr>
        <w:t>2022年11月份</w:t>
      </w:r>
      <w:r>
        <w:rPr>
          <w:rFonts w:hint="eastAsia" w:ascii="仿宋_GB2312" w:hAnsi="仿宋_GB2312" w:eastAsia="仿宋_GB2312" w:cs="仿宋_GB2312"/>
          <w:color w:val="auto"/>
          <w:sz w:val="32"/>
          <w:szCs w:val="32"/>
          <w:lang w:val="en-US" w:eastAsia="zh-CN"/>
        </w:rPr>
        <w:t>白洋淀流域断面水质自动监测及生态补偿金扣缴情况统计表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河北省白洋淀生态修复保护领导小组办公室</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lang w:val="en-US"/>
        </w:rPr>
      </w:pP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t>2023年02月15日</w:t>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1600" w:firstLineChars="500"/>
        <w:jc w:val="right"/>
        <w:textAlignment w:val="auto"/>
        <w:rPr>
          <w:rFonts w:hint="default" w:ascii="方正小标宋_GBK" w:hAnsi="方正小标宋_GBK" w:eastAsia="方正小标宋_GBK" w:cs="方正小标宋_GBK"/>
          <w:sz w:val="32"/>
          <w:szCs w:val="32"/>
          <w:lang w:val="en-US" w:eastAsia="zh-CN"/>
        </w:rPr>
      </w:pPr>
      <w:r>
        <w:rPr>
          <w:rFonts w:hint="eastAsia" w:ascii="仿宋_GB2312" w:hAnsi="仿宋_GB2312" w:eastAsia="仿宋_GB2312" w:cs="仿宋_GB2312"/>
          <w:sz w:val="32"/>
          <w:szCs w:val="32"/>
          <w:lang w:val="en-US" w:eastAsia="zh-CN"/>
        </w:rPr>
        <w:t xml:space="preserve">          </w:t>
      </w:r>
    </w:p>
    <w:p>
      <w:pPr>
        <w:jc w:val="both"/>
        <w:rPr>
          <w:rFonts w:hint="default" w:ascii="仿宋_GB2312" w:hAnsi="仿宋_GB2312" w:eastAsia="仿宋_GB2312" w:cs="仿宋_GB2312"/>
          <w:sz w:val="32"/>
          <w:szCs w:val="32"/>
          <w:lang w:val="en-US" w:eastAsia="zh-CN"/>
        </w:rPr>
        <w:sectPr>
          <w:footerReference r:id="rId5" w:type="default"/>
          <w:pgSz w:w="11906" w:h="16838"/>
          <w:pgMar w:top="1440" w:right="1417" w:bottom="1440" w:left="1417" w:header="851" w:footer="992" w:gutter="0"/>
          <w:cols w:space="0" w:num="1"/>
          <w:rtlGutter w:val="0"/>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32"/>
          <w:szCs w:val="32"/>
          <w:lang w:val="en-US" w:eastAsia="zh-CN"/>
        </w:rPr>
      </w:pPr>
      <w:commentRangeStart w:id="14"/>
      <w:r>
        <w:rPr>
          <w:rFonts w:hint="default" w:ascii="Times New Roman" w:hAnsi="Times New Roman" w:eastAsia="方正小标宋简体" w:cs="Times New Roman"/>
          <w:sz w:val="36"/>
          <w:szCs w:val="32"/>
          <w:lang w:val="en-US" w:eastAsia="zh-CN"/>
        </w:rPr>
        <w:t>2022年11月</w:t>
      </w:r>
      <w:commentRangeStart w:id="15"/>
      <w:r>
        <w:rPr>
          <w:rFonts w:hint="default" w:ascii="Times New Roman" w:hAnsi="Times New Roman" w:eastAsia="方正小标宋简体" w:cs="Times New Roman"/>
          <w:sz w:val="36"/>
          <w:szCs w:val="32"/>
          <w:lang w:val="en-US" w:eastAsia="zh-CN"/>
        </w:rPr>
        <w:t>份</w:t>
      </w:r>
      <w:commentRangeEnd w:id="15"/>
      <w:r>
        <w:commentReference w:id="15"/>
      </w:r>
      <w:r>
        <w:rPr>
          <w:rFonts w:hint="default" w:ascii="Times New Roman" w:hAnsi="Times New Roman" w:eastAsia="方正小标宋简体" w:cs="Times New Roman"/>
          <w:sz w:val="36"/>
          <w:szCs w:val="32"/>
          <w:lang w:val="en-US" w:eastAsia="zh-CN"/>
        </w:rPr>
        <w:t>下旬</w:t>
      </w:r>
      <w:commentRangeEnd w:id="14"/>
      <w:r>
        <w:commentReference w:id="14"/>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化学需氧量水质监测及生态补偿金扣缴情况统计表</w:t>
      </w:r>
    </w:p>
    <w:tbl>
      <w:tblPr>
        <w:tblStyle w:val="5"/>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59"/>
        <w:gridCol w:w="1198"/>
        <w:gridCol w:w="1261"/>
        <w:gridCol w:w="1488"/>
        <w:gridCol w:w="1296"/>
        <w:gridCol w:w="1454"/>
        <w:gridCol w:w="1023"/>
        <w:gridCol w:w="1022"/>
        <w:gridCol w:w="1457"/>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blHeader/>
          <w:jc w:val="cent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19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6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（mg/L）</w:t>
            </w:r>
          </w:p>
        </w:tc>
        <w:tc>
          <w:tcPr>
            <w:tcW w:w="1454"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3"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22" w:type="dxa"/>
            <w:noWrap w:val="0"/>
            <w:tcMar>
              <w:top w:w="15" w:type="dxa"/>
              <w:left w:w="15" w:type="dxa"/>
              <w:right w:w="15" w:type="dxa"/>
            </w:tcMar>
            <w:vAlign w:val="center"/>
          </w:tcPr>
          <w:p>
            <w:pPr>
              <w:widowControl/>
              <w:jc w:val="center"/>
              <w:textAlignment w:val="center"/>
              <w:rPr>
                <w:rFonts w:hint="default"/>
                <w:lang w:val="en-US"/>
              </w:rPr>
            </w:pPr>
            <w:r>
              <w:rPr>
                <w:rFonts w:hint="eastAsia" w:ascii="宋体" w:hAnsi="宋体" w:eastAsia="宋体" w:cs="宋体"/>
                <w:b/>
                <w:bCs w:val="0"/>
                <w:i w:val="0"/>
                <w:color w:val="000000"/>
                <w:kern w:val="0"/>
                <w:sz w:val="21"/>
                <w:szCs w:val="21"/>
                <w:u w:val="none"/>
                <w:lang w:val="en-US" w:eastAsia="zh-CN"/>
              </w:rPr>
              <w:t>对照断面</w:t>
            </w:r>
          </w:p>
        </w:tc>
        <w:tc>
          <w:tcPr>
            <w:tcW w:w="1457"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45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24</w:t>
            </w:r>
          </w:p>
        </w:tc>
        <w:tc>
          <w:tcPr>
            <w:vAlign w:val="center"/>
          </w:tcPr>
          <w:p>
            <w:pPr>
              <w:jc w:val="center"/>
            </w:pPr>
            <w:r>
              <w:rPr>
                <w:rFonts w:eastAsia="宋体"/>
                <w:sz w:val="20"/>
              </w:rPr>
              <w:t>西新庄断流</w:t>
            </w:r>
          </w:p>
        </w:tc>
        <w:tc>
          <w:tcPr>
            <w:vAlign w:val="center"/>
          </w:tcPr>
          <w:p>
            <w:pPr>
              <w:jc w:val="center"/>
            </w:pPr>
            <w:r>
              <w:rPr>
                <w:rFonts w:eastAsia="宋体"/>
                <w:sz w:val="20"/>
              </w:rPr>
              <w:t>0.20</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12.1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16.9</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13.1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9</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12</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15</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7.2</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16.9</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7.9</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7.4</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8</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19</w:t>
            </w:r>
          </w:p>
        </w:tc>
        <w:tc>
          <w:tcPr>
            <w:vAlign w:val="center"/>
          </w:tcPr>
          <w:p>
            <w:pPr>
              <w:jc w:val="center"/>
            </w:pPr>
            <w:r>
              <w:rPr>
                <w:rFonts w:eastAsia="宋体"/>
                <w:sz w:val="20"/>
              </w:rPr>
              <w:t>2.6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12.1</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6.9</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12.9</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11.9</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9.8</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14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6.2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6.4</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15.3</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11</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6.4</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5.6</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7.4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5.8</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5.4</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9</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25</w:t>
            </w:r>
          </w:p>
        </w:tc>
        <w:tc>
          <w:tcPr>
            <w:vAlign w:val="center"/>
          </w:tcPr>
          <w:p>
            <w:pPr>
              <w:jc w:val="center"/>
            </w:pPr>
            <w:r>
              <w:rPr>
                <w:rFonts w:eastAsia="宋体"/>
                <w:sz w:val="20"/>
              </w:rPr>
              <w:t>7.3</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4L</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10.7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12</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14.8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15.7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8</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17</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_GBK" w:hAnsi="方正小标宋_GBK" w:eastAsia="方正小标宋_GBK" w:cs="方正小标宋_GBK"/>
          <w:sz w:val="32"/>
          <w:szCs w:val="32"/>
          <w:lang w:val="en-US" w:eastAsia="zh-CN"/>
        </w:rPr>
      </w:pPr>
      <w:commentRangeStart w:id="16"/>
      <w:r>
        <w:rPr>
          <w:rFonts w:hint="default" w:ascii="Times New Roman" w:hAnsi="Times New Roman" w:eastAsia="方正小标宋简体" w:cs="Times New Roman"/>
          <w:sz w:val="36"/>
          <w:szCs w:val="32"/>
          <w:lang w:val="en-US" w:eastAsia="zh-CN"/>
        </w:rPr>
        <w:t>2022年11月</w:t>
      </w:r>
      <w:commentRangeStart w:id="17"/>
      <w:r>
        <w:rPr>
          <w:rFonts w:hint="default" w:ascii="Times New Roman" w:hAnsi="Times New Roman" w:eastAsia="方正小标宋简体" w:cs="Times New Roman"/>
          <w:sz w:val="36"/>
          <w:szCs w:val="32"/>
          <w:lang w:val="en-US" w:eastAsia="zh-CN"/>
        </w:rPr>
        <w:t>份</w:t>
      </w:r>
      <w:commentRangeEnd w:id="17"/>
      <w:r>
        <w:commentReference w:id="17"/>
      </w:r>
      <w:r>
        <w:rPr>
          <w:rFonts w:hint="default" w:ascii="Times New Roman" w:hAnsi="Times New Roman" w:eastAsia="方正小标宋简体" w:cs="Times New Roman"/>
          <w:sz w:val="36"/>
          <w:szCs w:val="32"/>
          <w:lang w:val="en-US" w:eastAsia="zh-CN"/>
        </w:rPr>
        <w:t>下旬</w:t>
      </w:r>
      <w:commentRangeEnd w:id="16"/>
      <w:r>
        <w:commentReference w:id="16"/>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氨氮水质监测及生态补偿金扣缴情况统计表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76"/>
        <w:gridCol w:w="1185"/>
        <w:gridCol w:w="1260"/>
        <w:gridCol w:w="1455"/>
        <w:gridCol w:w="1305"/>
        <w:gridCol w:w="1485"/>
        <w:gridCol w:w="1020"/>
        <w:gridCol w:w="1050"/>
        <w:gridCol w:w="144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blHead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序号</w:t>
            </w:r>
          </w:p>
        </w:tc>
        <w:tc>
          <w:tcPr>
            <w:tcW w:w="14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断面名称</w:t>
            </w:r>
          </w:p>
        </w:tc>
        <w:tc>
          <w:tcPr>
            <w:tcW w:w="11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所在河流</w:t>
            </w:r>
          </w:p>
        </w:tc>
        <w:tc>
          <w:tcPr>
            <w:tcW w:w="126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eastAsia="宋体" w:cs="宋体"/>
                <w:b/>
                <w:bCs w:val="0"/>
                <w:i w:val="0"/>
                <w:color w:val="auto"/>
                <w:kern w:val="0"/>
                <w:sz w:val="21"/>
                <w:szCs w:val="21"/>
                <w:u w:val="none"/>
                <w:lang w:val="en-US" w:eastAsia="zh-CN"/>
              </w:rPr>
              <w:t>目标</w:t>
            </w:r>
            <w:r>
              <w:rPr>
                <w:rFonts w:hint="eastAsia" w:ascii="宋体" w:hAnsi="宋体" w:cs="宋体"/>
                <w:b/>
                <w:bCs w:val="0"/>
                <w:i w:val="0"/>
                <w:color w:val="auto"/>
                <w:kern w:val="0"/>
                <w:sz w:val="21"/>
                <w:szCs w:val="21"/>
                <w:u w:val="none"/>
                <w:lang w:val="en-US" w:eastAsia="zh-CN"/>
              </w:rPr>
              <w:t>浓度</w:t>
            </w:r>
          </w:p>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（mg/L）</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监测结果（mg/L）</w:t>
            </w:r>
          </w:p>
        </w:tc>
        <w:tc>
          <w:tcPr>
            <w:tcW w:w="1050" w:type="dxa"/>
            <w:noWrap w:val="0"/>
            <w:tcMar>
              <w:top w:w="15" w:type="dxa"/>
              <w:left w:w="15" w:type="dxa"/>
              <w:right w:w="15" w:type="dxa"/>
            </w:tcMar>
            <w:vAlign w:val="center"/>
          </w:tcPr>
          <w:p>
            <w:pPr>
              <w:widowControl/>
              <w:jc w:val="center"/>
              <w:textAlignment w:val="center"/>
              <w:rPr>
                <w:color w:val="auto"/>
              </w:rPr>
            </w:pPr>
            <w:r>
              <w:rPr>
                <w:rFonts w:hint="eastAsia" w:ascii="宋体" w:hAnsi="宋体" w:eastAsia="宋体" w:cs="宋体"/>
                <w:b/>
                <w:bCs w:val="0"/>
                <w:i w:val="0"/>
                <w:color w:val="auto"/>
                <w:kern w:val="0"/>
                <w:sz w:val="21"/>
                <w:szCs w:val="21"/>
                <w:u w:val="none"/>
                <w:lang w:val="en-US" w:eastAsia="zh-CN"/>
              </w:rPr>
              <w:t>对照断面</w:t>
            </w:r>
          </w:p>
        </w:tc>
        <w:tc>
          <w:tcPr>
            <w:tcW w:w="1440" w:type="dxa"/>
            <w:noWrap w:val="0"/>
            <w:tcMar>
              <w:top w:w="15" w:type="dxa"/>
              <w:left w:w="15" w:type="dxa"/>
              <w:right w:w="15" w:type="dxa"/>
            </w:tcMar>
            <w:vAlign w:val="center"/>
          </w:tcPr>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超基准值倍数</w:t>
            </w:r>
          </w:p>
        </w:tc>
        <w:tc>
          <w:tcPr>
            <w:tcW w:w="143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扣缴金额</w:t>
            </w:r>
          </w:p>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0.03L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0.06</w:t>
            </w:r>
          </w:p>
        </w:tc>
        <w:tc>
          <w:tcPr>
            <w:vAlign w:val="center"/>
          </w:tcPr>
          <w:p>
            <w:pPr>
              <w:jc w:val="center"/>
            </w:pPr>
            <w:r>
              <w:rPr>
                <w:rFonts w:eastAsia="宋体"/>
                <w:sz w:val="20"/>
              </w:rPr>
              <w:t>西新庄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6</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7</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8</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9</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0.03L</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10</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0.03L</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11</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0.03</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12</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0.06</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13</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0.07</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14</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0.23</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15</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0.03</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16</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0.05</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0.05</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19</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0.09</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21</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0.07</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22</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2.18</w:t>
            </w:r>
          </w:p>
        </w:tc>
        <w:tc>
          <w:tcPr>
            <w:vAlign w:val="center"/>
          </w:tcPr>
          <w:p>
            <w:pPr>
              <w:jc w:val="center"/>
            </w:pPr>
            <w:r>
              <w:rPr>
                <w:rFonts w:eastAsia="宋体"/>
                <w:sz w:val="20"/>
              </w:rPr>
              <w:t>乐凯南大街南防洪沟桥（竞秀区）0.05</w:t>
            </w:r>
          </w:p>
        </w:tc>
        <w:tc>
          <w:tcPr>
            <w:vAlign w:val="center"/>
          </w:tcPr>
          <w:p>
            <w:pPr>
              <w:jc w:val="center"/>
            </w:pPr>
            <w:r>
              <w:rPr>
                <w:rFonts w:eastAsia="宋体"/>
                <w:sz w:val="20"/>
              </w:rPr>
              <w:t>1.18</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23</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24</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0.05</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25</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26</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0.23</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27</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0.08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28</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29</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30</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0.07</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31</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0.94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32</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0.07</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34</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0.04</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35</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0.03L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36</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0.04</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37</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0.02</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38</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39</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40</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41</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42</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0.03</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44</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0.3</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45</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0.09</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46</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0.02</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48</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51</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0.11</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52</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53</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54</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55</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0.05</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56</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0.11</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2"/>
          <w:szCs w:val="32"/>
          <w:lang w:val="en-US" w:eastAsia="zh-CN"/>
        </w:rPr>
      </w:pPr>
      <w:commentRangeStart w:id="18"/>
      <w:r>
        <w:rPr>
          <w:rFonts w:hint="default" w:ascii="Times New Roman" w:hAnsi="Times New Roman" w:eastAsia="方正小标宋简体" w:cs="Times New Roman"/>
          <w:sz w:val="36"/>
          <w:szCs w:val="32"/>
          <w:lang w:val="en-US" w:eastAsia="zh-CN"/>
        </w:rPr>
        <w:t>2022年11月</w:t>
      </w:r>
      <w:commentRangeStart w:id="19"/>
      <w:r>
        <w:rPr>
          <w:rFonts w:hint="default" w:ascii="Times New Roman" w:hAnsi="Times New Roman" w:eastAsia="方正小标宋简体" w:cs="Times New Roman"/>
          <w:sz w:val="36"/>
          <w:szCs w:val="32"/>
          <w:lang w:val="en-US" w:eastAsia="zh-CN"/>
        </w:rPr>
        <w:t>份</w:t>
      </w:r>
      <w:commentRangeEnd w:id="19"/>
      <w:r>
        <w:commentReference w:id="19"/>
      </w:r>
      <w:r>
        <w:rPr>
          <w:rFonts w:hint="default" w:ascii="Times New Roman" w:hAnsi="Times New Roman" w:eastAsia="方正小标宋简体" w:cs="Times New Roman"/>
          <w:sz w:val="36"/>
          <w:szCs w:val="32"/>
          <w:lang w:val="en-US" w:eastAsia="zh-CN"/>
        </w:rPr>
        <w:t>下旬</w:t>
      </w:r>
      <w:commentRangeEnd w:id="18"/>
      <w:r>
        <w:commentReference w:id="18"/>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总磷水质监测及生态补偿金扣缴情况统计表</w:t>
      </w:r>
    </w:p>
    <w:tbl>
      <w:tblPr>
        <w:tblStyle w:val="5"/>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425"/>
        <w:gridCol w:w="1215"/>
        <w:gridCol w:w="1275"/>
        <w:gridCol w:w="1440"/>
        <w:gridCol w:w="1305"/>
        <w:gridCol w:w="1470"/>
        <w:gridCol w:w="1020"/>
        <w:gridCol w:w="1065"/>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eastAsia="宋体" w:cs="宋体"/>
                <w:b/>
                <w:bCs w:val="0"/>
                <w:i w:val="0"/>
                <w:color w:val="000000"/>
                <w:sz w:val="21"/>
                <w:szCs w:val="21"/>
                <w:u w:val="none"/>
                <w:lang w:val="en-US"/>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5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0.1</w:t>
            </w:r>
          </w:p>
        </w:tc>
        <w:tc>
          <w:tcPr>
            <w:vAlign w:val="center"/>
          </w:tcPr>
          <w:p>
            <w:pPr>
              <w:jc w:val="center"/>
            </w:pPr>
            <w:r>
              <w:rPr>
                <w:rFonts w:eastAsia="宋体"/>
                <w:sz w:val="20"/>
              </w:rPr>
              <w:t>0.08</w:t>
            </w:r>
          </w:p>
        </w:tc>
        <w:tc>
          <w:tcPr>
            <w:vAlign w:val="center"/>
          </w:tcPr>
          <w:p>
            <w:pPr>
              <w:jc w:val="center"/>
            </w:pPr>
            <w:r>
              <w:rPr>
                <w:rFonts w:eastAsia="宋体"/>
                <w:sz w:val="20"/>
              </w:rPr>
              <w:t>0.06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0.01L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0.04</w:t>
            </w:r>
          </w:p>
        </w:tc>
        <w:tc>
          <w:tcPr>
            <w:vAlign w:val="center"/>
          </w:tcPr>
          <w:p>
            <w:pPr>
              <w:jc w:val="center"/>
            </w:pPr>
            <w:r>
              <w:rPr>
                <w:rFonts w:eastAsia="宋体"/>
                <w:sz w:val="20"/>
              </w:rPr>
              <w:t>西新庄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0.054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0.024</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0.015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0.035</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0.01</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0.03</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0.011</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0.06</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0.3</w:t>
            </w:r>
          </w:p>
        </w:tc>
        <w:tc>
          <w:tcPr>
            <w:vAlign w:val="center"/>
          </w:tcPr>
          <w:p>
            <w:pPr>
              <w:jc w:val="center"/>
            </w:pPr>
            <w:r>
              <w:rPr>
                <w:rFonts w:eastAsia="宋体"/>
                <w:sz w:val="20"/>
              </w:rPr>
              <w:t>0.11</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0.17</w:t>
            </w:r>
          </w:p>
        </w:tc>
        <w:tc>
          <w:tcPr>
            <w:vAlign w:val="center"/>
          </w:tcPr>
          <w:p>
            <w:pPr>
              <w:jc w:val="center"/>
            </w:pPr>
            <w:r>
              <w:rPr>
                <w:rFonts w:eastAsia="宋体"/>
                <w:sz w:val="20"/>
              </w:rPr>
              <w:t>0.024</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0.01L</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0.035</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0.02</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0.041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0.044</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0.058</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0.044</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0.077</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0.083</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0.17</w:t>
            </w:r>
          </w:p>
        </w:tc>
        <w:tc>
          <w:tcPr>
            <w:vAlign w:val="center"/>
          </w:tcPr>
          <w:p>
            <w:pPr>
              <w:jc w:val="center"/>
            </w:pPr>
            <w:r>
              <w:rPr>
                <w:rFonts w:eastAsia="宋体"/>
                <w:sz w:val="20"/>
              </w:rPr>
              <w:t>0.154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0.11</w:t>
            </w:r>
          </w:p>
        </w:tc>
        <w:tc>
          <w:tcPr>
            <w:vAlign w:val="center"/>
          </w:tcPr>
          <w:p>
            <w:pPr>
              <w:jc w:val="center"/>
            </w:pPr>
            <w:r>
              <w:rPr>
                <w:rFonts w:eastAsia="宋体"/>
                <w:sz w:val="20"/>
              </w:rPr>
              <w:t>0.028</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0.14</w:t>
            </w:r>
          </w:p>
        </w:tc>
        <w:tc>
          <w:tcPr>
            <w:vAlign w:val="center"/>
          </w:tcPr>
          <w:p>
            <w:pPr>
              <w:jc w:val="center"/>
            </w:pPr>
            <w:r>
              <w:rPr>
                <w:rFonts w:eastAsia="宋体"/>
                <w:sz w:val="20"/>
              </w:rPr>
              <w:t>0.042</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0.01</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0.051</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0.015</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0.025</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0.01L</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0.08</w:t>
            </w:r>
          </w:p>
        </w:tc>
        <w:tc>
          <w:tcPr>
            <w:vAlign w:val="center"/>
          </w:tcPr>
          <w:p>
            <w:pPr>
              <w:jc w:val="center"/>
            </w:pPr>
            <w:r>
              <w:rPr>
                <w:rFonts w:eastAsia="宋体"/>
                <w:sz w:val="20"/>
              </w:rPr>
              <w:t>0.048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0.017</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0.041</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0.038</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0.016</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0.046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0.035</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0.041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0.037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0.02</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简体" w:hAnsi="方正小标宋简体" w:eastAsia="方正小标宋简体" w:cs="方正小标宋简体"/>
          <w:sz w:val="32"/>
          <w:szCs w:val="32"/>
          <w:lang w:val="en-US" w:eastAsia="zh-CN"/>
        </w:rPr>
      </w:pPr>
      <w:commentRangeStart w:id="20"/>
      <w:r>
        <w:rPr>
          <w:rFonts w:hint="default" w:ascii="Times New Roman" w:hAnsi="Times New Roman" w:eastAsia="方正小标宋简体" w:cs="Times New Roman"/>
          <w:sz w:val="36"/>
          <w:szCs w:val="32"/>
          <w:lang w:val="en-US" w:eastAsia="zh-CN"/>
        </w:rPr>
        <w:t>2022年11月</w:t>
      </w:r>
      <w:commentRangeStart w:id="21"/>
      <w:r>
        <w:rPr>
          <w:rFonts w:hint="default" w:ascii="Times New Roman" w:hAnsi="Times New Roman" w:eastAsia="方正小标宋简体" w:cs="Times New Roman"/>
          <w:sz w:val="36"/>
          <w:szCs w:val="32"/>
          <w:lang w:val="en-US" w:eastAsia="zh-CN"/>
        </w:rPr>
        <w:t>份</w:t>
      </w:r>
      <w:commentRangeEnd w:id="21"/>
      <w:r>
        <w:commentReference w:id="21"/>
      </w:r>
      <w:r>
        <w:rPr>
          <w:rFonts w:hint="default" w:ascii="Times New Roman" w:hAnsi="Times New Roman" w:eastAsia="方正小标宋简体" w:cs="Times New Roman"/>
          <w:sz w:val="36"/>
          <w:szCs w:val="32"/>
          <w:lang w:val="en-US" w:eastAsia="zh-CN"/>
        </w:rPr>
        <w:t>下旬</w:t>
      </w:r>
      <w:commentRangeEnd w:id="20"/>
      <w:r>
        <w:commentReference w:id="20"/>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高锰酸盐指数水质监测及生态补偿金扣缴情况统计表</w:t>
      </w:r>
    </w:p>
    <w:tbl>
      <w:tblPr>
        <w:tblStyle w:val="5"/>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9"/>
        <w:gridCol w:w="1440"/>
        <w:gridCol w:w="1215"/>
        <w:gridCol w:w="1275"/>
        <w:gridCol w:w="1455"/>
        <w:gridCol w:w="1305"/>
        <w:gridCol w:w="1470"/>
        <w:gridCol w:w="1020"/>
        <w:gridCol w:w="1225"/>
        <w:gridCol w:w="138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4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2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3"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7.3</w:t>
            </w:r>
          </w:p>
        </w:tc>
        <w:tc>
          <w:tcPr>
            <w:vAlign w:val="center"/>
          </w:tcPr>
          <w:p>
            <w:pPr>
              <w:jc w:val="center"/>
            </w:pPr>
            <w:r>
              <w:rPr>
                <w:rFonts w:eastAsia="宋体"/>
                <w:sz w:val="20"/>
              </w:rPr>
              <w:t>西新庄断流</w:t>
            </w:r>
          </w:p>
        </w:tc>
        <w:tc>
          <w:tcPr>
            <w:vAlign w:val="center"/>
          </w:tcPr>
          <w:p>
            <w:pPr>
              <w:jc w:val="center"/>
            </w:pPr>
            <w:r>
              <w:rPr>
                <w:rFonts w:eastAsia="宋体"/>
                <w:sz w:val="20"/>
              </w:rPr>
              <w:t>0.22</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4.2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3.5</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3.1</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0.9</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3.3</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3.5</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3.2</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0.6</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3</w:t>
            </w:r>
          </w:p>
        </w:tc>
        <w:tc>
          <w:tcPr>
            <w:vAlign w:val="center"/>
          </w:tcPr>
          <w:p>
            <w:pPr>
              <w:jc w:val="center"/>
            </w:pPr>
            <w:r>
              <w:rPr>
                <w:rFonts w:eastAsia="宋体"/>
                <w:sz w:val="20"/>
              </w:rPr>
              <w:t>1.8</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2.5</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2.3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3.8</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3.2</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4.5</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4.4</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3.9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3.1</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0.9</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2.9</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3</w:t>
            </w:r>
          </w:p>
        </w:tc>
        <w:tc>
          <w:tcPr>
            <w:vAlign w:val="center"/>
          </w:tcPr>
          <w:p>
            <w:pPr>
              <w:jc w:val="center"/>
            </w:pPr>
            <w:r>
              <w:rPr>
                <w:rFonts w:eastAsia="宋体"/>
                <w:sz w:val="20"/>
              </w:rPr>
              <w:t>1.1</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2.2</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1.1</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2.7</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1.8</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0.5</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2.7</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2.5</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4.4</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lang w:val="en-US" w:eastAsia="zh-CN"/>
        </w:rPr>
      </w:pPr>
      <w:commentRangeStart w:id="22"/>
      <w:r>
        <w:rPr>
          <w:rFonts w:hint="default" w:ascii="Times New Roman" w:hAnsi="Times New Roman" w:eastAsia="方正小标宋简体" w:cs="Times New Roman"/>
          <w:sz w:val="36"/>
          <w:szCs w:val="32"/>
          <w:lang w:val="en-US" w:eastAsia="zh-CN"/>
        </w:rPr>
        <w:t>2022年11月</w:t>
      </w:r>
      <w:commentRangeStart w:id="23"/>
      <w:r>
        <w:rPr>
          <w:rFonts w:hint="default" w:ascii="Times New Roman" w:hAnsi="Times New Roman" w:eastAsia="方正小标宋简体" w:cs="Times New Roman"/>
          <w:sz w:val="36"/>
          <w:szCs w:val="32"/>
          <w:lang w:val="en-US" w:eastAsia="zh-CN"/>
        </w:rPr>
        <w:t>份</w:t>
      </w:r>
      <w:commentRangeEnd w:id="23"/>
      <w:r>
        <w:commentReference w:id="23"/>
      </w:r>
      <w:r>
        <w:rPr>
          <w:rFonts w:hint="default" w:ascii="Times New Roman" w:hAnsi="Times New Roman" w:eastAsia="方正小标宋简体" w:cs="Times New Roman"/>
          <w:sz w:val="36"/>
          <w:szCs w:val="32"/>
          <w:lang w:val="en-US" w:eastAsia="zh-CN"/>
        </w:rPr>
        <w:t>下旬</w:t>
      </w:r>
      <w:commentRangeEnd w:id="22"/>
      <w:r>
        <w:commentReference w:id="22"/>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1425"/>
        <w:gridCol w:w="1200"/>
        <w:gridCol w:w="1290"/>
        <w:gridCol w:w="1485"/>
        <w:gridCol w:w="1290"/>
        <w:gridCol w:w="1455"/>
        <w:gridCol w:w="1035"/>
        <w:gridCol w:w="1170"/>
        <w:gridCol w:w="137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blHeader/>
        </w:trPr>
        <w:tc>
          <w:tcPr>
            <w:tcW w:w="897"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0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9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3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1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7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7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3.36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8.5</w:t>
            </w:r>
          </w:p>
        </w:tc>
        <w:tc>
          <w:tcPr>
            <w:vAlign w:val="center"/>
          </w:tcPr>
          <w:p>
            <w:pPr>
              <w:jc w:val="center"/>
            </w:pPr>
            <w:r>
              <w:rPr>
                <w:rFonts w:eastAsia="宋体"/>
                <w:sz w:val="20"/>
              </w:rPr>
              <w:t>8.5</w:t>
            </w:r>
          </w:p>
        </w:tc>
        <w:tc>
          <w:tcPr>
            <w:vAlign w:val="center"/>
          </w:tcPr>
          <w:p>
            <w:pPr>
              <w:jc w:val="center"/>
            </w:pPr>
            <w:r>
              <w:rPr>
                <w:rFonts w:eastAsia="宋体"/>
                <w:sz w:val="20"/>
              </w:rPr>
              <w:t>3.59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0.79</w:t>
            </w:r>
          </w:p>
        </w:tc>
        <w:tc>
          <w:tcPr>
            <w:vAlign w:val="center"/>
          </w:tcPr>
          <w:p>
            <w:pPr>
              <w:jc w:val="center"/>
            </w:pPr>
            <w:r>
              <w:rPr>
                <w:rFonts w:eastAsia="宋体"/>
                <w:sz w:val="20"/>
              </w:rPr>
              <w:t>西新庄</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8.02</w:t>
            </w:r>
          </w:p>
        </w:tc>
        <w:tc>
          <w:tcPr>
            <w:vAlign w:val="center"/>
          </w:tcPr>
          <w:p>
            <w:pPr>
              <w:jc w:val="center"/>
            </w:pPr>
            <w:r>
              <w:rPr>
                <w:rFonts w:eastAsia="宋体"/>
                <w:sz w:val="20"/>
              </w:rPr>
              <w:t>-</w:t>
            </w:r>
          </w:p>
        </w:tc>
        <w:tc>
          <w:tcPr>
            <w:vAlign w:val="center"/>
          </w:tcPr>
          <w:p>
            <w:pPr>
              <w:jc w:val="center"/>
            </w:pPr>
            <w:r>
              <w:rPr>
                <w:rFonts w:eastAsia="宋体"/>
                <w:sz w:val="20"/>
              </w:rPr>
              <w:t>0.34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6</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10.85</w:t>
            </w:r>
          </w:p>
        </w:tc>
        <w:tc>
          <w:tcPr>
            <w:vAlign w:val="center"/>
          </w:tcPr>
          <w:p>
            <w:pPr>
              <w:jc w:val="center"/>
            </w:pPr>
            <w:r>
              <w:rPr>
                <w:rFonts w:eastAsia="宋体"/>
                <w:sz w:val="20"/>
              </w:rPr>
              <w:t>路景8.92</w:t>
            </w:r>
          </w:p>
        </w:tc>
        <w:tc>
          <w:tcPr>
            <w:vAlign w:val="center"/>
          </w:tcPr>
          <w:p>
            <w:pPr>
              <w:jc w:val="center"/>
            </w:pPr>
            <w:r>
              <w:rPr>
                <w:rFonts w:eastAsia="宋体"/>
                <w:sz w:val="20"/>
              </w:rPr>
              <w:t>0.55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7</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8.5</w:t>
            </w:r>
          </w:p>
        </w:tc>
        <w:tc>
          <w:tcPr>
            <w:vAlign w:val="center"/>
          </w:tcPr>
          <w:p>
            <w:pPr>
              <w:jc w:val="center"/>
            </w:pPr>
            <w:r>
              <w:rPr>
                <w:rFonts w:eastAsia="宋体"/>
                <w:sz w:val="20"/>
              </w:rPr>
              <w:t>8.5</w:t>
            </w:r>
          </w:p>
        </w:tc>
        <w:tc>
          <w:tcPr>
            <w:vAlign w:val="center"/>
          </w:tcPr>
          <w:p>
            <w:pPr>
              <w:jc w:val="center"/>
            </w:pPr>
            <w:r>
              <w:rPr>
                <w:rFonts w:eastAsia="宋体"/>
                <w:sz w:val="20"/>
              </w:rPr>
              <w:t>8.23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8</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4.54</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9</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6.08</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10</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7.75</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11</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4.19</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12</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3.26</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13</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7.74</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14</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10.7</w:t>
            </w:r>
          </w:p>
        </w:tc>
        <w:tc>
          <w:tcPr>
            <w:vAlign w:val="center"/>
          </w:tcPr>
          <w:p>
            <w:pPr>
              <w:jc w:val="center"/>
            </w:pPr>
            <w:r>
              <w:rPr>
                <w:rFonts w:eastAsia="宋体"/>
                <w:sz w:val="20"/>
              </w:rPr>
              <w:t>固现8.95</w:t>
            </w:r>
          </w:p>
        </w:tc>
        <w:tc>
          <w:tcPr>
            <w:vAlign w:val="center"/>
          </w:tcPr>
          <w:p>
            <w:pPr>
              <w:jc w:val="center"/>
            </w:pPr>
            <w:r>
              <w:rPr>
                <w:rFonts w:eastAsia="宋体"/>
                <w:sz w:val="20"/>
              </w:rPr>
              <w:t>0.07</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15</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8.92</w:t>
            </w:r>
          </w:p>
        </w:tc>
        <w:tc>
          <w:tcPr>
            <w:vAlign w:val="center"/>
          </w:tcPr>
          <w:p>
            <w:pPr>
              <w:jc w:val="center"/>
            </w:pPr>
            <w:r>
              <w:rPr>
                <w:rFonts w:eastAsia="宋体"/>
                <w:sz w:val="20"/>
              </w:rPr>
              <w:t>五女集（定州）断流</w:t>
            </w:r>
          </w:p>
        </w:tc>
        <w:tc>
          <w:tcPr>
            <w:vAlign w:val="center"/>
          </w:tcPr>
          <w:p>
            <w:pPr>
              <w:jc w:val="center"/>
            </w:pPr>
            <w:r>
              <w:rPr>
                <w:rFonts w:eastAsia="宋体"/>
                <w:sz w:val="20"/>
              </w:rPr>
              <w:t>0.19</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16</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3.63</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1.37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5.13</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19</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3.4</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20</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1.64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21</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7.76</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22</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4.43</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23</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24</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7.84</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25</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2.98</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26</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6.32</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27</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8.95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28</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14</w:t>
            </w:r>
          </w:p>
        </w:tc>
        <w:tc>
          <w:tcPr>
            <w:vAlign w:val="center"/>
          </w:tcPr>
          <w:p>
            <w:pPr>
              <w:jc w:val="center"/>
            </w:pPr>
            <w:r>
              <w:rPr>
                <w:rFonts w:eastAsia="宋体"/>
                <w:sz w:val="20"/>
              </w:rPr>
              <w:t>14</w:t>
            </w:r>
          </w:p>
        </w:tc>
        <w:tc>
          <w:tcPr>
            <w:vAlign w:val="center"/>
          </w:tcPr>
          <w:p>
            <w:pPr>
              <w:jc w:val="center"/>
            </w:pPr>
            <w:r>
              <w:rPr>
                <w:rFonts w:eastAsia="宋体"/>
                <w:sz w:val="20"/>
              </w:rPr>
              <w:t>16.63</w:t>
            </w:r>
          </w:p>
        </w:tc>
        <w:tc>
          <w:tcPr>
            <w:vAlign w:val="center"/>
          </w:tcPr>
          <w:p>
            <w:pPr>
              <w:jc w:val="center"/>
            </w:pPr>
            <w:r>
              <w:rPr>
                <w:rFonts w:eastAsia="宋体"/>
                <w:sz w:val="20"/>
              </w:rPr>
              <w:t>-</w:t>
            </w:r>
          </w:p>
        </w:tc>
        <w:tc>
          <w:tcPr>
            <w:vAlign w:val="center"/>
          </w:tcPr>
          <w:p>
            <w:pPr>
              <w:jc w:val="center"/>
            </w:pPr>
            <w:r>
              <w:rPr>
                <w:rFonts w:eastAsia="宋体"/>
                <w:sz w:val="20"/>
              </w:rPr>
              <w:t>0.19</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29</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30</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4.9</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31</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4.67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32</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33</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14</w:t>
            </w:r>
          </w:p>
        </w:tc>
        <w:tc>
          <w:tcPr>
            <w:vAlign w:val="center"/>
          </w:tcPr>
          <w:p>
            <w:pPr>
              <w:jc w:val="center"/>
            </w:pPr>
            <w:r>
              <w:rPr>
                <w:rFonts w:eastAsia="宋体"/>
                <w:sz w:val="20"/>
              </w:rPr>
              <w:t>14</w:t>
            </w:r>
          </w:p>
        </w:tc>
        <w:tc>
          <w:tcPr>
            <w:vAlign w:val="center"/>
          </w:tcPr>
          <w:p>
            <w:pPr>
              <w:jc w:val="center"/>
            </w:pPr>
            <w:r>
              <w:rPr>
                <w:rFonts w:eastAsia="宋体"/>
                <w:sz w:val="20"/>
              </w:rPr>
              <w:t>15.87</w:t>
            </w:r>
          </w:p>
        </w:tc>
        <w:tc>
          <w:tcPr>
            <w:vAlign w:val="center"/>
          </w:tcPr>
          <w:p>
            <w:pPr>
              <w:jc w:val="center"/>
            </w:pPr>
            <w:r>
              <w:rPr>
                <w:rFonts w:eastAsia="宋体"/>
                <w:sz w:val="20"/>
              </w:rPr>
              <w:t>北大冉村16.63</w:t>
            </w:r>
          </w:p>
        </w:tc>
        <w:tc>
          <w:tcPr>
            <w:vAlign w:val="center"/>
          </w:tcPr>
          <w:p>
            <w:pPr>
              <w:jc w:val="center"/>
            </w:pPr>
            <w:r>
              <w:rPr>
                <w:rFonts w:eastAsia="宋体"/>
                <w:sz w:val="20"/>
              </w:rPr>
              <w:t>未增加</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34</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3.06</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35</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7.26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36</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5.08</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37</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3.74</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38</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2.42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39</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1.31</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40</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3.63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41</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4.61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42</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1.38</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5</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44</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3.41</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45</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1.55</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46</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6.56</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48</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11.82</w:t>
            </w:r>
          </w:p>
        </w:tc>
        <w:tc>
          <w:tcPr>
            <w:vAlign w:val="center"/>
          </w:tcPr>
          <w:p>
            <w:pPr>
              <w:jc w:val="center"/>
            </w:pPr>
            <w:r>
              <w:rPr>
                <w:rFonts w:eastAsia="宋体"/>
                <w:sz w:val="20"/>
              </w:rPr>
              <w:t>-</w:t>
            </w:r>
          </w:p>
        </w:tc>
        <w:tc>
          <w:tcPr>
            <w:vAlign w:val="center"/>
          </w:tcPr>
          <w:p>
            <w:pPr>
              <w:jc w:val="center"/>
            </w:pPr>
            <w:r>
              <w:rPr>
                <w:rFonts w:eastAsia="宋体"/>
                <w:sz w:val="20"/>
              </w:rPr>
              <w:t>0.31</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50</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51</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4.9</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52</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1.57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53</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1.07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54</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1.15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55</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8.5</w:t>
            </w:r>
          </w:p>
        </w:tc>
        <w:tc>
          <w:tcPr>
            <w:vAlign w:val="center"/>
          </w:tcPr>
          <w:p>
            <w:pPr>
              <w:jc w:val="center"/>
            </w:pPr>
            <w:r>
              <w:rPr>
                <w:rFonts w:eastAsia="宋体"/>
                <w:sz w:val="20"/>
              </w:rPr>
              <w:t>8.5</w:t>
            </w:r>
          </w:p>
        </w:tc>
        <w:tc>
          <w:tcPr>
            <w:vAlign w:val="center"/>
          </w:tcPr>
          <w:p>
            <w:pPr>
              <w:jc w:val="center"/>
            </w:pPr>
            <w:r>
              <w:rPr>
                <w:rFonts w:eastAsia="宋体"/>
                <w:sz w:val="20"/>
              </w:rPr>
              <w:t>3.26</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56</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0.94</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jc w:val="center"/>
        <w:rPr>
          <w:rFonts w:hint="eastAsia" w:ascii="方正小标宋简体" w:hAnsi="方正小标宋简体" w:eastAsia="方正小标宋简体" w:cs="方正小标宋简体"/>
          <w:sz w:val="32"/>
          <w:szCs w:val="32"/>
          <w:lang w:val="en-US" w:eastAsia="zh-CN"/>
        </w:rPr>
      </w:pPr>
      <w:commentRangeStart w:id="24"/>
      <w:r>
        <w:rPr>
          <w:rFonts w:hint="default" w:ascii="Times New Roman" w:hAnsi="Times New Roman" w:eastAsia="方正小标宋简体" w:cs="Times New Roman"/>
          <w:sz w:val="36"/>
          <w:szCs w:val="32"/>
          <w:lang w:val="en-US" w:eastAsia="zh-CN"/>
        </w:rPr>
        <w:t>2022年11月份</w:t>
      </w:r>
      <w:commentRangeEnd w:id="24"/>
      <w:r>
        <w:commentReference w:id="24"/>
      </w:r>
      <w:r>
        <w:rPr>
          <w:rFonts w:hint="eastAsia" w:ascii="方正小标宋简体" w:hAnsi="方正小标宋简体" w:eastAsia="方正小标宋简体" w:cs="方正小标宋简体"/>
          <w:sz w:val="32"/>
          <w:szCs w:val="32"/>
          <w:lang w:val="en-US" w:eastAsia="zh-CN"/>
        </w:rPr>
        <w:t>白洋淀流域断面水质自动监测及生态补偿金扣缴情况统计表</w:t>
      </w:r>
    </w:p>
    <w:tbl>
      <w:tblPr>
        <w:tblStyle w:val="5"/>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7"/>
        <w:gridCol w:w="997"/>
        <w:gridCol w:w="1044"/>
        <w:gridCol w:w="2120"/>
        <w:gridCol w:w="950"/>
        <w:gridCol w:w="1130"/>
        <w:gridCol w:w="1056"/>
        <w:gridCol w:w="974"/>
        <w:gridCol w:w="950"/>
        <w:gridCol w:w="974"/>
        <w:gridCol w:w="950"/>
        <w:gridCol w:w="95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trPr>
        <w:tc>
          <w:tcPr>
            <w:tcW w:w="99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考核城市</w:t>
            </w:r>
          </w:p>
        </w:tc>
        <w:tc>
          <w:tcPr>
            <w:tcW w:w="99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责任县（市、区）</w:t>
            </w:r>
          </w:p>
        </w:tc>
        <w:tc>
          <w:tcPr>
            <w:tcW w:w="104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断面名称</w:t>
            </w:r>
          </w:p>
        </w:tc>
        <w:tc>
          <w:tcPr>
            <w:tcW w:w="212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所在河流</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水站类型</w:t>
            </w:r>
          </w:p>
        </w:tc>
        <w:tc>
          <w:tcPr>
            <w:tcW w:w="113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超标项目</w:t>
            </w:r>
          </w:p>
        </w:tc>
        <w:tc>
          <w:tcPr>
            <w:tcW w:w="1056"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超标日期</w:t>
            </w:r>
          </w:p>
        </w:tc>
        <w:tc>
          <w:tcPr>
            <w:tcW w:w="97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日均值</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超标倍数</w:t>
            </w:r>
          </w:p>
        </w:tc>
        <w:tc>
          <w:tcPr>
            <w:tcW w:w="97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考核目标</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超基准值倍数</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扣缴基准值</w:t>
            </w:r>
          </w:p>
        </w:tc>
        <w:tc>
          <w:tcPr>
            <w:tcW w:w="948"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高岭</w:t>
            </w:r>
          </w:p>
        </w:tc>
        <w:tc>
          <w:tcPr>
            <w:shd w:val="clear" w:color="auto" w:fill="auto"/>
            <w:vAlign w:val="center"/>
          </w:tcPr>
          <w:p>
            <w:pPr>
              <w:jc w:val="center"/>
            </w:pP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11月11日</w:t>
            </w:r>
          </w:p>
        </w:tc>
        <w:tc>
          <w:tcPr>
            <w:shd w:val="clear" w:color="auto" w:fill="auto"/>
            <w:vAlign w:val="center"/>
          </w:tcPr>
          <w:p>
            <w:pPr>
              <w:jc w:val="center"/>
            </w:pPr>
            <w:r>
              <w:rPr>
                <w:rFonts w:eastAsia="宋体"/>
                <w:sz w:val="20"/>
              </w:rPr>
              <w:t>2.23</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高岭</w:t>
            </w:r>
          </w:p>
        </w:tc>
        <w:tc>
          <w:tcPr>
            <w:shd w:val="clear" w:color="auto" w:fill="auto"/>
            <w:vAlign w:val="center"/>
          </w:tcPr>
          <w:p>
            <w:pPr>
              <w:jc w:val="center"/>
            </w:pP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11月12日</w:t>
            </w:r>
          </w:p>
        </w:tc>
        <w:tc>
          <w:tcPr>
            <w:shd w:val="clear" w:color="auto" w:fill="auto"/>
            <w:vAlign w:val="center"/>
          </w:tcPr>
          <w:p>
            <w:pPr>
              <w:jc w:val="center"/>
            </w:pPr>
            <w:r>
              <w:rPr>
                <w:rFonts w:eastAsia="宋体"/>
                <w:sz w:val="20"/>
              </w:rPr>
              <w:t>6.22</w:t>
            </w:r>
          </w:p>
        </w:tc>
        <w:tc>
          <w:tcPr>
            <w:shd w:val="clear" w:color="auto" w:fill="auto"/>
            <w:vAlign w:val="center"/>
          </w:tcPr>
          <w:p>
            <w:pPr>
              <w:jc w:val="center"/>
            </w:pPr>
            <w:r>
              <w:rPr>
                <w:rFonts w:eastAsia="宋体"/>
                <w:sz w:val="20"/>
              </w:rPr>
              <w:t>3.15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3.15</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210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高岭</w:t>
            </w:r>
          </w:p>
        </w:tc>
        <w:tc>
          <w:tcPr>
            <w:shd w:val="clear" w:color="auto" w:fill="auto"/>
            <w:vAlign w:val="center"/>
          </w:tcPr>
          <w:p>
            <w:pPr>
              <w:jc w:val="center"/>
            </w:pP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11月13日</w:t>
            </w:r>
          </w:p>
        </w:tc>
        <w:tc>
          <w:tcPr>
            <w:shd w:val="clear" w:color="auto" w:fill="auto"/>
            <w:vAlign w:val="center"/>
          </w:tcPr>
          <w:p>
            <w:pPr>
              <w:jc w:val="center"/>
            </w:pPr>
            <w:r>
              <w:rPr>
                <w:rFonts w:eastAsia="宋体"/>
                <w:sz w:val="20"/>
              </w:rPr>
              <w:t>2.23</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1.5</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总磷</w:t>
            </w:r>
          </w:p>
        </w:tc>
        <w:tc>
          <w:tcPr>
            <w:shd w:val="clear" w:color="auto" w:fill="auto"/>
            <w:vAlign w:val="center"/>
          </w:tcPr>
          <w:p>
            <w:pPr>
              <w:jc w:val="center"/>
            </w:pPr>
            <w:r>
              <w:rPr>
                <w:rFonts w:eastAsia="宋体"/>
                <w:sz w:val="20"/>
              </w:rPr>
              <w:t>11月12日</w:t>
            </w:r>
          </w:p>
        </w:tc>
        <w:tc>
          <w:tcPr>
            <w:shd w:val="clear" w:color="auto" w:fill="auto"/>
            <w:vAlign w:val="center"/>
          </w:tcPr>
          <w:p>
            <w:pPr>
              <w:jc w:val="center"/>
            </w:pPr>
            <w:r>
              <w:rPr>
                <w:rFonts w:eastAsia="宋体"/>
                <w:sz w:val="20"/>
              </w:rPr>
              <w:t>0.506</w:t>
            </w:r>
          </w:p>
        </w:tc>
        <w:tc>
          <w:tcPr>
            <w:shd w:val="clear" w:color="auto" w:fill="auto"/>
            <w:vAlign w:val="center"/>
          </w:tcPr>
          <w:p>
            <w:pPr>
              <w:jc w:val="center"/>
            </w:pPr>
            <w:r>
              <w:rPr>
                <w:rFonts w:eastAsia="宋体"/>
                <w:sz w:val="20"/>
              </w:rPr>
              <w:t>1.53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2.61</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180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总磷</w:t>
            </w:r>
          </w:p>
        </w:tc>
        <w:tc>
          <w:tcPr>
            <w:shd w:val="clear" w:color="auto" w:fill="auto"/>
            <w:vAlign w:val="center"/>
          </w:tcPr>
          <w:p>
            <w:pPr>
              <w:jc w:val="center"/>
            </w:pPr>
            <w:r>
              <w:rPr>
                <w:rFonts w:eastAsia="宋体"/>
                <w:sz w:val="20"/>
              </w:rPr>
              <w:t>11月13日</w:t>
            </w:r>
          </w:p>
        </w:tc>
        <w:tc>
          <w:tcPr>
            <w:shd w:val="clear" w:color="auto" w:fill="auto"/>
            <w:vAlign w:val="center"/>
          </w:tcPr>
          <w:p>
            <w:pPr>
              <w:jc w:val="center"/>
            </w:pPr>
            <w:r>
              <w:rPr>
                <w:rFonts w:eastAsia="宋体"/>
                <w:sz w:val="20"/>
              </w:rPr>
              <w:t>0.693</w:t>
            </w:r>
          </w:p>
        </w:tc>
        <w:tc>
          <w:tcPr>
            <w:shd w:val="clear" w:color="auto" w:fill="auto"/>
            <w:vAlign w:val="center"/>
          </w:tcPr>
          <w:p>
            <w:pPr>
              <w:jc w:val="center"/>
            </w:pPr>
            <w:r>
              <w:rPr>
                <w:rFonts w:eastAsia="宋体"/>
                <w:sz w:val="20"/>
              </w:rPr>
              <w:t>2.46</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3.95</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240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总磷</w:t>
            </w:r>
          </w:p>
        </w:tc>
        <w:tc>
          <w:tcPr>
            <w:shd w:val="clear" w:color="auto" w:fill="auto"/>
            <w:vAlign w:val="center"/>
          </w:tcPr>
          <w:p>
            <w:pPr>
              <w:jc w:val="center"/>
            </w:pPr>
            <w:r>
              <w:rPr>
                <w:rFonts w:eastAsia="宋体"/>
                <w:sz w:val="20"/>
              </w:rPr>
              <w:t>11月14日</w:t>
            </w:r>
          </w:p>
        </w:tc>
        <w:tc>
          <w:tcPr>
            <w:shd w:val="clear" w:color="auto" w:fill="auto"/>
            <w:vAlign w:val="center"/>
          </w:tcPr>
          <w:p>
            <w:pPr>
              <w:jc w:val="center"/>
            </w:pPr>
            <w:r>
              <w:rPr>
                <w:rFonts w:eastAsia="宋体"/>
                <w:sz w:val="20"/>
              </w:rPr>
              <w:t>0.323</w:t>
            </w:r>
          </w:p>
        </w:tc>
        <w:tc>
          <w:tcPr>
            <w:shd w:val="clear" w:color="auto" w:fill="auto"/>
            <w:vAlign w:val="center"/>
          </w:tcPr>
          <w:p>
            <w:pPr>
              <w:jc w:val="center"/>
            </w:pPr>
            <w:r>
              <w:rPr>
                <w:rFonts w:eastAsia="宋体"/>
                <w:sz w:val="20"/>
              </w:rPr>
              <w:t>0.62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1.31</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11月03日</w:t>
            </w:r>
          </w:p>
        </w:tc>
        <w:tc>
          <w:tcPr>
            <w:shd w:val="clear" w:color="auto" w:fill="auto"/>
            <w:vAlign w:val="center"/>
          </w:tcPr>
          <w:p>
            <w:pPr>
              <w:jc w:val="center"/>
            </w:pPr>
            <w:r>
              <w:rPr>
                <w:rFonts w:eastAsia="宋体"/>
                <w:sz w:val="20"/>
              </w:rPr>
              <w:t>1.49</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0.49</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11月04日</w:t>
            </w:r>
          </w:p>
        </w:tc>
        <w:tc>
          <w:tcPr>
            <w:shd w:val="clear" w:color="auto" w:fill="auto"/>
            <w:vAlign w:val="center"/>
          </w:tcPr>
          <w:p>
            <w:pPr>
              <w:jc w:val="center"/>
            </w:pPr>
            <w:r>
              <w:rPr>
                <w:rFonts w:eastAsia="宋体"/>
                <w:sz w:val="20"/>
              </w:rPr>
              <w:t>10.6</w:t>
            </w:r>
          </w:p>
        </w:tc>
        <w:tc>
          <w:tcPr>
            <w:shd w:val="clear" w:color="auto" w:fill="auto"/>
            <w:vAlign w:val="center"/>
          </w:tcPr>
          <w:p>
            <w:pPr>
              <w:jc w:val="center"/>
            </w:pPr>
            <w:r>
              <w:rPr>
                <w:rFonts w:eastAsia="宋体"/>
                <w:sz w:val="20"/>
              </w:rPr>
              <w:t>9.6</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9.60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600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11月05日</w:t>
            </w:r>
          </w:p>
        </w:tc>
        <w:tc>
          <w:tcPr>
            <w:shd w:val="clear" w:color="auto" w:fill="auto"/>
            <w:vAlign w:val="center"/>
          </w:tcPr>
          <w:p>
            <w:pPr>
              <w:jc w:val="center"/>
            </w:pPr>
            <w:r>
              <w:rPr>
                <w:rFonts w:eastAsia="宋体"/>
                <w:sz w:val="20"/>
              </w:rPr>
              <w:t>2.7</w:t>
            </w:r>
          </w:p>
        </w:tc>
        <w:tc>
          <w:tcPr>
            <w:shd w:val="clear" w:color="auto" w:fill="auto"/>
            <w:vAlign w:val="center"/>
          </w:tcPr>
          <w:p>
            <w:pPr>
              <w:jc w:val="center"/>
            </w:pPr>
            <w:r>
              <w:rPr>
                <w:rFonts w:eastAsia="宋体"/>
                <w:sz w:val="20"/>
              </w:rPr>
              <w:t>1.7</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1.70</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11月12日</w:t>
            </w:r>
          </w:p>
        </w:tc>
        <w:tc>
          <w:tcPr>
            <w:shd w:val="clear" w:color="auto" w:fill="auto"/>
            <w:vAlign w:val="center"/>
          </w:tcPr>
          <w:p>
            <w:pPr>
              <w:jc w:val="center"/>
            </w:pPr>
            <w:r>
              <w:rPr>
                <w:rFonts w:eastAsia="宋体"/>
                <w:sz w:val="20"/>
              </w:rPr>
              <w:t>9.34</w:t>
            </w:r>
          </w:p>
        </w:tc>
        <w:tc>
          <w:tcPr>
            <w:shd w:val="clear" w:color="auto" w:fill="auto"/>
            <w:vAlign w:val="center"/>
          </w:tcPr>
          <w:p>
            <w:pPr>
              <w:jc w:val="center"/>
            </w:pPr>
            <w:r>
              <w:rPr>
                <w:rFonts w:eastAsia="宋体"/>
                <w:sz w:val="20"/>
              </w:rPr>
              <w:t>8.34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8.34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510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11月13日</w:t>
            </w:r>
          </w:p>
        </w:tc>
        <w:tc>
          <w:tcPr>
            <w:shd w:val="clear" w:color="auto" w:fill="auto"/>
            <w:vAlign w:val="center"/>
          </w:tcPr>
          <w:p>
            <w:pPr>
              <w:jc w:val="center"/>
            </w:pPr>
            <w:r>
              <w:rPr>
                <w:rFonts w:eastAsia="宋体"/>
                <w:sz w:val="20"/>
              </w:rPr>
              <w:t>8.64</w:t>
            </w:r>
          </w:p>
        </w:tc>
        <w:tc>
          <w:tcPr>
            <w:shd w:val="clear" w:color="auto" w:fill="auto"/>
            <w:vAlign w:val="center"/>
          </w:tcPr>
          <w:p>
            <w:pPr>
              <w:jc w:val="center"/>
            </w:pPr>
            <w:r>
              <w:rPr>
                <w:rFonts w:eastAsia="宋体"/>
                <w:sz w:val="20"/>
              </w:rPr>
              <w:t>7.64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7.64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480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11月14日</w:t>
            </w:r>
          </w:p>
        </w:tc>
        <w:tc>
          <w:tcPr>
            <w:shd w:val="clear" w:color="auto" w:fill="auto"/>
            <w:vAlign w:val="center"/>
          </w:tcPr>
          <w:p>
            <w:pPr>
              <w:jc w:val="center"/>
            </w:pPr>
            <w:r>
              <w:rPr>
                <w:rFonts w:eastAsia="宋体"/>
                <w:sz w:val="20"/>
              </w:rPr>
              <w:t>4.05</w:t>
            </w:r>
          </w:p>
        </w:tc>
        <w:tc>
          <w:tcPr>
            <w:shd w:val="clear" w:color="auto" w:fill="auto"/>
            <w:vAlign w:val="center"/>
          </w:tcPr>
          <w:p>
            <w:pPr>
              <w:jc w:val="center"/>
            </w:pPr>
            <w:r>
              <w:rPr>
                <w:rFonts w:eastAsia="宋体"/>
                <w:sz w:val="20"/>
              </w:rPr>
              <w:t>3.05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3.05</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210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化学需氧量</w:t>
            </w:r>
          </w:p>
        </w:tc>
        <w:tc>
          <w:tcPr>
            <w:shd w:val="clear" w:color="auto" w:fill="auto"/>
            <w:vAlign w:val="center"/>
          </w:tcPr>
          <w:p>
            <w:pPr>
              <w:jc w:val="center"/>
            </w:pPr>
            <w:r>
              <w:rPr>
                <w:rFonts w:eastAsia="宋体"/>
                <w:sz w:val="20"/>
              </w:rPr>
              <w:t>11月12日</w:t>
            </w:r>
          </w:p>
        </w:tc>
        <w:tc>
          <w:tcPr>
            <w:shd w:val="clear" w:color="auto" w:fill="auto"/>
            <w:vAlign w:val="center"/>
          </w:tcPr>
          <w:p>
            <w:pPr>
              <w:jc w:val="center"/>
            </w:pPr>
            <w:r>
              <w:rPr>
                <w:rFonts w:eastAsia="宋体"/>
                <w:sz w:val="20"/>
              </w:rPr>
              <w:t>61.3</w:t>
            </w:r>
          </w:p>
        </w:tc>
        <w:tc>
          <w:tcPr>
            <w:shd w:val="clear" w:color="auto" w:fill="auto"/>
            <w:vAlign w:val="center"/>
          </w:tcPr>
          <w:p>
            <w:pPr>
              <w:jc w:val="center"/>
            </w:pPr>
            <w:r>
              <w:rPr>
                <w:rFonts w:eastAsia="宋体"/>
                <w:sz w:val="20"/>
              </w:rPr>
              <w:t>2.06</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2.06</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330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化学需氧量</w:t>
            </w:r>
          </w:p>
        </w:tc>
        <w:tc>
          <w:tcPr>
            <w:shd w:val="clear" w:color="auto" w:fill="auto"/>
            <w:vAlign w:val="center"/>
          </w:tcPr>
          <w:p>
            <w:pPr>
              <w:jc w:val="center"/>
            </w:pPr>
            <w:r>
              <w:rPr>
                <w:rFonts w:eastAsia="宋体"/>
                <w:sz w:val="20"/>
              </w:rPr>
              <w:t>11月13日</w:t>
            </w:r>
          </w:p>
        </w:tc>
        <w:tc>
          <w:tcPr>
            <w:shd w:val="clear" w:color="auto" w:fill="auto"/>
            <w:vAlign w:val="center"/>
          </w:tcPr>
          <w:p>
            <w:pPr>
              <w:jc w:val="center"/>
            </w:pPr>
            <w:r>
              <w:rPr>
                <w:rFonts w:eastAsia="宋体"/>
                <w:sz w:val="20"/>
              </w:rPr>
              <w:t>76.8</w:t>
            </w:r>
          </w:p>
        </w:tc>
        <w:tc>
          <w:tcPr>
            <w:shd w:val="clear" w:color="auto" w:fill="auto"/>
            <w:vAlign w:val="center"/>
          </w:tcPr>
          <w:p>
            <w:pPr>
              <w:jc w:val="center"/>
            </w:pPr>
            <w:r>
              <w:rPr>
                <w:rFonts w:eastAsia="宋体"/>
                <w:sz w:val="20"/>
              </w:rPr>
              <w:t>2.84</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2.84</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450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褚庄村南</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化学需氧量</w:t>
            </w:r>
          </w:p>
        </w:tc>
        <w:tc>
          <w:tcPr>
            <w:shd w:val="clear" w:color="auto" w:fill="auto"/>
            <w:vAlign w:val="center"/>
          </w:tcPr>
          <w:p>
            <w:pPr>
              <w:jc w:val="center"/>
            </w:pPr>
            <w:r>
              <w:rPr>
                <w:rFonts w:eastAsia="宋体"/>
                <w:sz w:val="20"/>
              </w:rPr>
              <w:t>11月14日</w:t>
            </w:r>
          </w:p>
        </w:tc>
        <w:tc>
          <w:tcPr>
            <w:shd w:val="clear" w:color="auto" w:fill="auto"/>
            <w:vAlign w:val="center"/>
          </w:tcPr>
          <w:p>
            <w:pPr>
              <w:jc w:val="center"/>
            </w:pPr>
            <w:r>
              <w:rPr>
                <w:rFonts w:eastAsia="宋体"/>
                <w:sz w:val="20"/>
              </w:rPr>
              <w:t>36</w:t>
            </w:r>
          </w:p>
        </w:tc>
        <w:tc>
          <w:tcPr>
            <w:shd w:val="clear" w:color="auto" w:fill="auto"/>
            <w:vAlign w:val="center"/>
          </w:tcPr>
          <w:p>
            <w:pPr>
              <w:jc w:val="center"/>
            </w:pPr>
            <w:r>
              <w:rPr>
                <w:rFonts w:eastAsia="宋体"/>
                <w:sz w:val="20"/>
              </w:rPr>
              <w:t>0.8</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0.80</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11月13日</w:t>
            </w:r>
          </w:p>
        </w:tc>
        <w:tc>
          <w:tcPr>
            <w:shd w:val="clear" w:color="auto" w:fill="auto"/>
            <w:vAlign w:val="center"/>
          </w:tcPr>
          <w:p>
            <w:pPr>
              <w:jc w:val="center"/>
            </w:pPr>
            <w:r>
              <w:rPr>
                <w:rFonts w:eastAsia="宋体"/>
                <w:sz w:val="20"/>
              </w:rPr>
              <w:t>2.07</w:t>
            </w:r>
          </w:p>
        </w:tc>
        <w:tc>
          <w:tcPr>
            <w:shd w:val="clear" w:color="auto" w:fill="auto"/>
            <w:vAlign w:val="center"/>
          </w:tcPr>
          <w:p>
            <w:pPr>
              <w:jc w:val="center"/>
            </w:pPr>
            <w:r>
              <w:rPr>
                <w:rFonts w:eastAsia="宋体"/>
                <w:sz w:val="20"/>
              </w:rPr>
              <w:t>1.07</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1.07</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11月14日</w:t>
            </w:r>
          </w:p>
        </w:tc>
        <w:tc>
          <w:tcPr>
            <w:shd w:val="clear" w:color="auto" w:fill="auto"/>
            <w:vAlign w:val="center"/>
          </w:tcPr>
          <w:p>
            <w:pPr>
              <w:jc w:val="center"/>
            </w:pPr>
            <w:r>
              <w:rPr>
                <w:rFonts w:eastAsia="宋体"/>
                <w:sz w:val="20"/>
              </w:rPr>
              <w:t>1.59</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11月15日</w:t>
            </w:r>
          </w:p>
        </w:tc>
        <w:tc>
          <w:tcPr>
            <w:shd w:val="clear" w:color="auto" w:fill="auto"/>
            <w:vAlign w:val="center"/>
          </w:tcPr>
          <w:p>
            <w:pPr>
              <w:jc w:val="center"/>
            </w:pPr>
            <w:r>
              <w:rPr>
                <w:rFonts w:eastAsia="宋体"/>
                <w:sz w:val="20"/>
              </w:rPr>
              <w:t>1.74</w:t>
            </w:r>
          </w:p>
        </w:tc>
        <w:tc>
          <w:tcPr>
            <w:shd w:val="clear" w:color="auto" w:fill="auto"/>
            <w:vAlign w:val="center"/>
          </w:tcPr>
          <w:p>
            <w:pPr>
              <w:jc w:val="center"/>
            </w:pPr>
            <w:r>
              <w:rPr>
                <w:rFonts w:eastAsia="宋体"/>
                <w:sz w:val="20"/>
              </w:rPr>
              <w:t>0.74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0.74</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定州市</w:t>
            </w:r>
          </w:p>
        </w:tc>
        <w:tc>
          <w:tcPr>
            <w:shd w:val="clear" w:color="auto" w:fill="auto"/>
            <w:vAlign w:val="center"/>
          </w:tcPr>
          <w:p>
            <w:pPr>
              <w:jc w:val="center"/>
            </w:pPr>
          </w:p>
        </w:tc>
        <w:tc>
          <w:tcPr>
            <w:shd w:val="clear" w:color="auto" w:fill="auto"/>
            <w:vAlign w:val="center"/>
          </w:tcPr>
          <w:p>
            <w:pPr>
              <w:jc w:val="center"/>
            </w:pPr>
            <w:r>
              <w:rPr>
                <w:rFonts w:eastAsia="宋体"/>
                <w:sz w:val="20"/>
              </w:rPr>
              <w:t>西柴里村东桥</w:t>
            </w:r>
          </w:p>
        </w:tc>
        <w:tc>
          <w:tcPr>
            <w:shd w:val="clear" w:color="auto" w:fill="auto"/>
            <w:vAlign w:val="center"/>
          </w:tcPr>
          <w:p>
            <w:pPr>
              <w:jc w:val="center"/>
            </w:pPr>
            <w:r>
              <w:rPr>
                <w:rFonts w:eastAsia="宋体"/>
                <w:sz w:val="20"/>
              </w:rPr>
              <w:t>孟良河</w:t>
            </w:r>
          </w:p>
        </w:tc>
        <w:tc>
          <w:tcPr>
            <w:shd w:val="clear" w:color="auto" w:fill="auto"/>
            <w:vAlign w:val="center"/>
          </w:tcPr>
          <w:p>
            <w:pPr>
              <w:jc w:val="center"/>
            </w:pPr>
            <w:r>
              <w:rPr>
                <w:rFonts w:eastAsia="宋体"/>
                <w:sz w:val="20"/>
              </w:rPr>
              <w:t>省控</w:t>
            </w:r>
          </w:p>
        </w:tc>
        <w:tc>
          <w:tcPr>
            <w:shd w:val="clear" w:color="auto" w:fill="auto"/>
            <w:vAlign w:val="center"/>
          </w:tcPr>
          <w:p>
            <w:pPr>
              <w:jc w:val="center"/>
            </w:pPr>
            <w:r>
              <w:rPr>
                <w:rFonts w:eastAsia="宋体"/>
                <w:sz w:val="20"/>
              </w:rPr>
              <w:t>氨氮</w:t>
            </w:r>
          </w:p>
        </w:tc>
        <w:tc>
          <w:tcPr>
            <w:shd w:val="clear" w:color="auto" w:fill="auto"/>
            <w:vAlign w:val="center"/>
          </w:tcPr>
          <w:p>
            <w:pPr>
              <w:jc w:val="center"/>
            </w:pPr>
            <w:r>
              <w:rPr>
                <w:rFonts w:eastAsia="宋体"/>
                <w:sz w:val="20"/>
              </w:rPr>
              <w:t>11月16日</w:t>
            </w:r>
          </w:p>
        </w:tc>
        <w:tc>
          <w:tcPr>
            <w:shd w:val="clear" w:color="auto" w:fill="auto"/>
            <w:vAlign w:val="center"/>
          </w:tcPr>
          <w:p>
            <w:pPr>
              <w:jc w:val="center"/>
            </w:pPr>
            <w:r>
              <w:rPr>
                <w:rFonts w:eastAsia="宋体"/>
                <w:sz w:val="20"/>
              </w:rPr>
              <w:t>1.96</w:t>
            </w:r>
          </w:p>
        </w:tc>
        <w:tc>
          <w:tcPr>
            <w:shd w:val="clear" w:color="auto" w:fill="auto"/>
            <w:vAlign w:val="center"/>
          </w:tcPr>
          <w:p>
            <w:pPr>
              <w:jc w:val="center"/>
            </w:pPr>
            <w:r>
              <w:rPr>
                <w:rFonts w:eastAsia="宋体"/>
                <w:sz w:val="20"/>
              </w:rPr>
              <w:t>0.96</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0.96</w:t>
            </w:r>
          </w:p>
        </w:tc>
        <w:tc>
          <w:tcPr>
            <w:shd w:val="clear" w:color="auto" w:fill="auto"/>
            <w:vAlign w:val="center"/>
          </w:tcPr>
          <w:p>
            <w:pPr>
              <w:jc w:val="center"/>
            </w:pPr>
            <w:r>
              <w:rPr>
                <w:rFonts w:eastAsia="宋体"/>
                <w:sz w:val="20"/>
              </w:rPr>
              <w:t>1</w:t>
            </w:r>
          </w:p>
        </w:tc>
        <w:tc>
          <w:tcPr>
            <w:shd w:val="clear" w:color="auto" w:fill="auto"/>
            <w:vAlign w:val="center"/>
          </w:tcPr>
          <w:p>
            <w:pPr>
              <w:jc w:val="center"/>
            </w:pPr>
            <w:r>
              <w:rPr>
                <w:rFonts w:eastAsia="宋体"/>
                <w:sz w:val="20"/>
              </w:rPr>
              <w:t>60</w:t>
            </w:r>
          </w:p>
        </w:tc>
      </w:tr>
    </w:tbl>
    <w:p>
      <w:pPr>
        <w:rPr>
          <w:rFonts w:hint="eastAsia" w:ascii="方正小标宋_GBK" w:hAnsi="方正小标宋_GBK" w:eastAsia="方正小标宋_GBK" w:cs="方正小标宋_GBK"/>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郭宇飞" w:date="2023-02-15T14:35:18Z" w:initials="">
    <w:p w14:paraId="3877514A">
      <w:pPr>
        <w:pStyle w:val="2"/>
      </w:pPr>
      <w:r>
        <w:rPr>
          <w:rFonts w:hint="eastAsia"/>
          <w:lang w:val="en-US" w:eastAsia="zh-CN"/>
        </w:rPr>
        <w:t>去掉“份”</w:t>
      </w:r>
    </w:p>
  </w:comment>
  <w:comment w:id="1" w:author="郭宇飞" w:date="2023-02-15T14:35:28Z" w:initials="">
    <w:p w14:paraId="2AE31401">
      <w:pPr>
        <w:pStyle w:val="2"/>
      </w:pPr>
      <w:r>
        <w:rPr>
          <w:rFonts w:hint="eastAsia"/>
          <w:lang w:val="en-US" w:eastAsia="zh-CN"/>
        </w:rPr>
        <w:t>去掉“份”</w:t>
      </w:r>
    </w:p>
  </w:comment>
  <w:comment w:id="2" w:author="郭宇飞" w:date="2023-02-15T14:35:32Z" w:initials="">
    <w:p w14:paraId="134913A8">
      <w:pPr>
        <w:pStyle w:val="2"/>
      </w:pPr>
      <w:r>
        <w:rPr>
          <w:rFonts w:hint="eastAsia"/>
          <w:lang w:val="en-US" w:eastAsia="zh-CN"/>
        </w:rPr>
        <w:t>去掉“份”</w:t>
      </w:r>
    </w:p>
  </w:comment>
  <w:comment w:id="3" w:author="郭宇飞" w:date="2023-02-15T14:35:43Z" w:initials="">
    <w:p w14:paraId="6A946009">
      <w:pPr>
        <w:pStyle w:val="2"/>
      </w:pPr>
      <w:r>
        <w:rPr>
          <w:rFonts w:hint="eastAsia"/>
          <w:lang w:val="en-US" w:eastAsia="zh-CN"/>
        </w:rPr>
        <w:t>去掉最后的“、”</w:t>
      </w:r>
    </w:p>
  </w:comment>
  <w:comment w:id="4" w:author="郭宇飞" w:date="2023-02-15T14:35:56Z" w:initials="">
    <w:p w14:paraId="5E523D7D">
      <w:pPr>
        <w:pStyle w:val="2"/>
      </w:pPr>
      <w:r>
        <w:rPr>
          <w:rFonts w:hint="eastAsia"/>
          <w:lang w:val="en-US" w:eastAsia="zh-CN"/>
        </w:rPr>
        <w:t>去掉最后的“、”</w:t>
      </w:r>
    </w:p>
  </w:comment>
  <w:comment w:id="5" w:author="郭宇飞" w:date="2023-02-15T14:36:00Z" w:initials="">
    <w:p w14:paraId="7F471B92">
      <w:pPr>
        <w:pStyle w:val="2"/>
      </w:pPr>
      <w:r>
        <w:rPr>
          <w:rFonts w:hint="eastAsia"/>
          <w:lang w:val="en-US" w:eastAsia="zh-CN"/>
        </w:rPr>
        <w:t>去掉最后的“、”</w:t>
      </w:r>
    </w:p>
  </w:comment>
  <w:comment w:id="6" w:author="郭宇飞" w:date="2023-02-15T14:36:03Z" w:initials="">
    <w:p w14:paraId="31C551BE">
      <w:pPr>
        <w:pStyle w:val="2"/>
      </w:pPr>
      <w:r>
        <w:rPr>
          <w:rFonts w:hint="eastAsia"/>
          <w:lang w:val="en-US" w:eastAsia="zh-CN"/>
        </w:rPr>
        <w:t>去掉最后的“、”</w:t>
      </w:r>
    </w:p>
  </w:comment>
  <w:comment w:id="7" w:author="郭宇飞" w:date="2023-02-15T14:36:18Z" w:initials="">
    <w:p w14:paraId="55D45AD9">
      <w:pPr>
        <w:pStyle w:val="2"/>
      </w:pPr>
      <w:r>
        <w:rPr>
          <w:rFonts w:hint="eastAsia"/>
          <w:lang w:val="en-US" w:eastAsia="zh-CN"/>
        </w:rPr>
        <w:t>去掉空白行</w:t>
      </w:r>
    </w:p>
  </w:comment>
  <w:comment w:id="8" w:author="郭宇飞" w:date="2023-02-15T14:36:24Z" w:initials="">
    <w:p w14:paraId="0D5E4D31">
      <w:pPr>
        <w:pStyle w:val="2"/>
      </w:pPr>
      <w:r>
        <w:rPr>
          <w:rFonts w:hint="eastAsia"/>
          <w:lang w:val="en-US" w:eastAsia="zh-CN"/>
        </w:rPr>
        <w:t>此区域只保留一个空白行</w:t>
      </w:r>
    </w:p>
  </w:comment>
  <w:comment w:id="9" w:author="郭宇飞" w:date="2023-02-15T14:37:06Z" w:initials="">
    <w:p w14:paraId="79027C77">
      <w:pPr>
        <w:pStyle w:val="2"/>
      </w:pPr>
      <w:r>
        <w:rPr>
          <w:rFonts w:hint="eastAsia"/>
          <w:lang w:val="en-US" w:eastAsia="zh-CN"/>
        </w:rPr>
        <w:t>去掉“份”</w:t>
      </w:r>
    </w:p>
  </w:comment>
  <w:comment w:id="10" w:author="郭宇飞" w:date="2023-02-15T14:37:09Z" w:initials="">
    <w:p w14:paraId="483A5BD2">
      <w:pPr>
        <w:pStyle w:val="2"/>
      </w:pPr>
      <w:r>
        <w:rPr>
          <w:rFonts w:hint="eastAsia"/>
          <w:lang w:val="en-US" w:eastAsia="zh-CN"/>
        </w:rPr>
        <w:t>去掉“份”</w:t>
      </w:r>
    </w:p>
  </w:comment>
  <w:comment w:id="11" w:author="郭宇飞" w:date="2023-02-15T14:37:11Z" w:initials="">
    <w:p w14:paraId="1FFA29E3">
      <w:pPr>
        <w:pStyle w:val="2"/>
      </w:pPr>
      <w:r>
        <w:rPr>
          <w:rFonts w:hint="eastAsia"/>
          <w:lang w:val="en-US" w:eastAsia="zh-CN"/>
        </w:rPr>
        <w:t>去掉“份”</w:t>
      </w:r>
    </w:p>
  </w:comment>
  <w:comment w:id="12" w:author="郭宇飞" w:date="2023-02-15T14:37:14Z" w:initials="">
    <w:p w14:paraId="32EC7D76">
      <w:pPr>
        <w:pStyle w:val="2"/>
      </w:pPr>
      <w:r>
        <w:rPr>
          <w:rFonts w:hint="eastAsia"/>
          <w:lang w:val="en-US" w:eastAsia="zh-CN"/>
        </w:rPr>
        <w:t>去掉“份”</w:t>
      </w:r>
    </w:p>
  </w:comment>
  <w:comment w:id="13" w:author="郭宇飞" w:date="2023-02-15T14:37:16Z" w:initials="">
    <w:p w14:paraId="00FB4138">
      <w:pPr>
        <w:pStyle w:val="2"/>
      </w:pPr>
      <w:r>
        <w:rPr>
          <w:rFonts w:hint="eastAsia"/>
          <w:lang w:val="en-US" w:eastAsia="zh-CN"/>
        </w:rPr>
        <w:t>去掉“份”</w:t>
      </w:r>
    </w:p>
  </w:comment>
  <w:comment w:id="15" w:author="郭宇飞" w:date="2023-02-15T14:39:51Z" w:initials="">
    <w:p w14:paraId="1FCD5DAE">
      <w:pPr>
        <w:pStyle w:val="2"/>
      </w:pPr>
      <w:r>
        <w:rPr>
          <w:rFonts w:hint="eastAsia"/>
          <w:lang w:val="en-US" w:eastAsia="zh-CN"/>
        </w:rPr>
        <w:t>去掉“份”</w:t>
      </w:r>
    </w:p>
  </w:comment>
  <w:comment w:id="14" w:author="郭宇飞" w:date="2023-02-15T14:38:14Z" w:initials="">
    <w:p w14:paraId="3C500C38">
      <w:pPr>
        <w:pStyle w:val="2"/>
      </w:pPr>
      <w:r>
        <w:rPr>
          <w:rFonts w:hint="eastAsia"/>
          <w:lang w:val="en-US" w:eastAsia="zh-CN"/>
        </w:rPr>
        <w:t>字体大小调整为“三号”，目前与后面的文字大小不统一</w:t>
      </w:r>
    </w:p>
  </w:comment>
  <w:comment w:id="17" w:author="郭宇飞" w:date="2023-02-15T14:39:56Z" w:initials="">
    <w:p w14:paraId="459362EE">
      <w:pPr>
        <w:pStyle w:val="2"/>
      </w:pPr>
      <w:r>
        <w:rPr>
          <w:rFonts w:hint="eastAsia"/>
          <w:lang w:val="en-US" w:eastAsia="zh-CN"/>
        </w:rPr>
        <w:t>去掉“份”</w:t>
      </w:r>
    </w:p>
  </w:comment>
  <w:comment w:id="16" w:author="郭宇飞" w:date="2023-02-15T14:38:19Z" w:initials="">
    <w:p w14:paraId="737F6891">
      <w:pPr>
        <w:pStyle w:val="2"/>
      </w:pPr>
      <w:r>
        <w:rPr>
          <w:rFonts w:hint="eastAsia"/>
          <w:lang w:val="en-US" w:eastAsia="zh-CN"/>
        </w:rPr>
        <w:t>字体大小调整为“三号”，目前与后面的文字大小不统一</w:t>
      </w:r>
    </w:p>
  </w:comment>
  <w:comment w:id="19" w:author="郭宇飞" w:date="2023-02-15T14:40:00Z" w:initials="">
    <w:p w14:paraId="302638EF">
      <w:pPr>
        <w:pStyle w:val="2"/>
      </w:pPr>
      <w:r>
        <w:rPr>
          <w:rFonts w:hint="eastAsia"/>
          <w:lang w:val="en-US" w:eastAsia="zh-CN"/>
        </w:rPr>
        <w:t>去掉“份”</w:t>
      </w:r>
    </w:p>
  </w:comment>
  <w:comment w:id="18" w:author="郭宇飞" w:date="2023-02-15T14:38:24Z" w:initials="">
    <w:p w14:paraId="60C44560">
      <w:pPr>
        <w:pStyle w:val="2"/>
      </w:pPr>
      <w:r>
        <w:rPr>
          <w:rFonts w:hint="eastAsia"/>
          <w:lang w:val="en-US" w:eastAsia="zh-CN"/>
        </w:rPr>
        <w:t>字体大小调整为“三号”，目前与后面的文字大小不统一</w:t>
      </w:r>
    </w:p>
  </w:comment>
  <w:comment w:id="21" w:author="郭宇飞" w:date="2023-02-15T14:40:04Z" w:initials="">
    <w:p w14:paraId="33AF5A51">
      <w:pPr>
        <w:pStyle w:val="2"/>
      </w:pPr>
      <w:r>
        <w:rPr>
          <w:rFonts w:hint="eastAsia"/>
          <w:lang w:val="en-US" w:eastAsia="zh-CN"/>
        </w:rPr>
        <w:t>去掉“份”</w:t>
      </w:r>
    </w:p>
  </w:comment>
  <w:comment w:id="20" w:author="郭宇飞" w:date="2023-02-15T14:38:29Z" w:initials="">
    <w:p w14:paraId="02BD19F4">
      <w:pPr>
        <w:pStyle w:val="2"/>
      </w:pPr>
      <w:r>
        <w:rPr>
          <w:rFonts w:hint="eastAsia"/>
          <w:lang w:val="en-US" w:eastAsia="zh-CN"/>
        </w:rPr>
        <w:t>字体大小调整为“三号”，目前与后面的文字大小不统一</w:t>
      </w:r>
    </w:p>
  </w:comment>
  <w:comment w:id="23" w:author="郭宇飞" w:date="2023-02-15T14:40:07Z" w:initials="">
    <w:p w14:paraId="15F15D85">
      <w:pPr>
        <w:pStyle w:val="2"/>
      </w:pPr>
      <w:r>
        <w:rPr>
          <w:rFonts w:hint="eastAsia"/>
          <w:lang w:val="en-US" w:eastAsia="zh-CN"/>
        </w:rPr>
        <w:t>去掉“份”</w:t>
      </w:r>
      <w:bookmarkStart w:id="0" w:name="_GoBack"/>
      <w:bookmarkEnd w:id="0"/>
    </w:p>
  </w:comment>
  <w:comment w:id="22" w:author="郭宇飞" w:date="2023-02-15T14:38:34Z" w:initials="">
    <w:p w14:paraId="306739D4">
      <w:pPr>
        <w:pStyle w:val="2"/>
      </w:pPr>
      <w:r>
        <w:rPr>
          <w:rFonts w:hint="eastAsia"/>
          <w:lang w:val="en-US" w:eastAsia="zh-CN"/>
        </w:rPr>
        <w:t>字体大小调整为“三号”，目前与后面的文字大小不统一</w:t>
      </w:r>
    </w:p>
  </w:comment>
  <w:comment w:id="24" w:author="郭宇飞" w:date="2023-02-15T14:38:40Z" w:initials="">
    <w:p w14:paraId="61DC08EA">
      <w:pPr>
        <w:pStyle w:val="2"/>
      </w:pPr>
      <w:r>
        <w:rPr>
          <w:rFonts w:hint="eastAsia"/>
          <w:lang w:val="en-US" w:eastAsia="zh-CN"/>
        </w:rPr>
        <w:t>字体大小调整为“三号”，目前与后面的文字大小不统一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77514A" w15:done="0"/>
  <w15:commentEx w15:paraId="2AE31401" w15:done="0"/>
  <w15:commentEx w15:paraId="134913A8" w15:done="0"/>
  <w15:commentEx w15:paraId="6A946009" w15:done="0"/>
  <w15:commentEx w15:paraId="5E523D7D" w15:done="0"/>
  <w15:commentEx w15:paraId="7F471B92" w15:done="0"/>
  <w15:commentEx w15:paraId="31C551BE" w15:done="0"/>
  <w15:commentEx w15:paraId="55D45AD9" w15:done="0"/>
  <w15:commentEx w15:paraId="0D5E4D31" w15:done="0"/>
  <w15:commentEx w15:paraId="79027C77" w15:done="0"/>
  <w15:commentEx w15:paraId="483A5BD2" w15:done="0"/>
  <w15:commentEx w15:paraId="1FFA29E3" w15:done="0"/>
  <w15:commentEx w15:paraId="32EC7D76" w15:done="0"/>
  <w15:commentEx w15:paraId="00FB4138" w15:done="0"/>
  <w15:commentEx w15:paraId="1FCD5DAE" w15:done="0"/>
  <w15:commentEx w15:paraId="3C500C38" w15:done="0"/>
  <w15:commentEx w15:paraId="459362EE" w15:done="0"/>
  <w15:commentEx w15:paraId="737F6891" w15:done="0"/>
  <w15:commentEx w15:paraId="302638EF" w15:done="0"/>
  <w15:commentEx w15:paraId="60C44560" w15:done="0"/>
  <w15:commentEx w15:paraId="33AF5A51" w15:done="0"/>
  <w15:commentEx w15:paraId="02BD19F4" w15:done="0"/>
  <w15:commentEx w15:paraId="15F15D85" w15:done="0"/>
  <w15:commentEx w15:paraId="306739D4" w15:done="0"/>
  <w15:commentEx w15:paraId="61DC08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E1E4D-6564-42DA-9DF9-3B3B749273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E84D9EA-FB63-402F-AC68-DFAA0D6410EC}"/>
  </w:font>
  <w:font w:name="方正小标宋简体">
    <w:panose1 w:val="03000509000000000000"/>
    <w:charset w:val="86"/>
    <w:family w:val="auto"/>
    <w:pitch w:val="default"/>
    <w:sig w:usb0="00000001" w:usb1="080E0000" w:usb2="00000000" w:usb3="00000000" w:csb0="00040000" w:csb1="00000000"/>
    <w:embedRegular r:id="rId3" w:fontKey="{DFF03DCF-4C80-4287-B3DA-19EF2FCD15C6}"/>
  </w:font>
  <w:font w:name="方正小标宋_GBK">
    <w:panose1 w:val="03000509000000000000"/>
    <w:charset w:val="86"/>
    <w:family w:val="auto"/>
    <w:pitch w:val="default"/>
    <w:sig w:usb0="00000001" w:usb1="080E0000" w:usb2="00000000" w:usb3="00000000" w:csb0="00040000" w:csb1="00000000"/>
    <w:embedRegular r:id="rId4" w:fontKey="{1D5810CD-F558-4D45-853F-D638EF6868E0}"/>
  </w:font>
  <w:font w:name="仿宋">
    <w:panose1 w:val="02010609060101010101"/>
    <w:charset w:val="86"/>
    <w:family w:val="auto"/>
    <w:pitch w:val="default"/>
    <w:sig w:usb0="800002BF" w:usb1="38CF7CFA" w:usb2="00000016" w:usb3="00000000" w:csb0="00040001" w:csb1="00000000"/>
    <w:embedRegular r:id="rId5" w:fontKey="{06CDF21E-F6E5-4A76-83BD-95338DB16462}"/>
  </w:font>
  <w:font w:name="楷体_GB2312">
    <w:panose1 w:val="02010609030101010101"/>
    <w:charset w:val="86"/>
    <w:family w:val="auto"/>
    <w:pitch w:val="default"/>
    <w:sig w:usb0="00000001" w:usb1="080E0000" w:usb2="00000000" w:usb3="00000000" w:csb0="00040000" w:csb1="00000000"/>
    <w:embedRegular r:id="rId6" w:fontKey="{FDEA938F-8A42-4622-BE35-E83F811396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E8838"/>
    <w:multiLevelType w:val="singleLevel"/>
    <w:tmpl w:val="B13E8838"/>
    <w:lvl w:ilvl="0" w:tentative="0">
      <w:start w:val="1"/>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飞">
    <w15:presenceInfo w15:providerId="WPS Office" w15:userId="17549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s>
  <w:rsids>
    <w:rsidRoot w:val="6F9E18ED"/>
    <w:rsid w:val="003D30B8"/>
    <w:rsid w:val="004E0E28"/>
    <w:rsid w:val="004F2F97"/>
    <w:rsid w:val="00757586"/>
    <w:rsid w:val="00757876"/>
    <w:rsid w:val="00AC5F6D"/>
    <w:rsid w:val="00AE3C1B"/>
    <w:rsid w:val="00B05209"/>
    <w:rsid w:val="00B67311"/>
    <w:rsid w:val="00CD0888"/>
    <w:rsid w:val="00EB4E2D"/>
    <w:rsid w:val="01055DCC"/>
    <w:rsid w:val="01065EFC"/>
    <w:rsid w:val="01071342"/>
    <w:rsid w:val="010F61F0"/>
    <w:rsid w:val="01167829"/>
    <w:rsid w:val="01435B86"/>
    <w:rsid w:val="015C5253"/>
    <w:rsid w:val="016402ED"/>
    <w:rsid w:val="01B67969"/>
    <w:rsid w:val="02333EA0"/>
    <w:rsid w:val="023A08C3"/>
    <w:rsid w:val="023D6DF2"/>
    <w:rsid w:val="0268084A"/>
    <w:rsid w:val="02763A09"/>
    <w:rsid w:val="0291299D"/>
    <w:rsid w:val="02970C21"/>
    <w:rsid w:val="03436419"/>
    <w:rsid w:val="03480877"/>
    <w:rsid w:val="038A1BB2"/>
    <w:rsid w:val="038C76D9"/>
    <w:rsid w:val="038F6CF1"/>
    <w:rsid w:val="039B6380"/>
    <w:rsid w:val="03B54D2E"/>
    <w:rsid w:val="03B81CF5"/>
    <w:rsid w:val="03B92679"/>
    <w:rsid w:val="03CF0CC2"/>
    <w:rsid w:val="03D0025E"/>
    <w:rsid w:val="03FD6E6E"/>
    <w:rsid w:val="0439516B"/>
    <w:rsid w:val="043F3BFF"/>
    <w:rsid w:val="046025F6"/>
    <w:rsid w:val="046461AF"/>
    <w:rsid w:val="046F7E2C"/>
    <w:rsid w:val="04C01002"/>
    <w:rsid w:val="04E62105"/>
    <w:rsid w:val="050C76C7"/>
    <w:rsid w:val="05133711"/>
    <w:rsid w:val="0517737A"/>
    <w:rsid w:val="05346121"/>
    <w:rsid w:val="05A172FE"/>
    <w:rsid w:val="05BE6288"/>
    <w:rsid w:val="05C40EE1"/>
    <w:rsid w:val="05C66B90"/>
    <w:rsid w:val="05F3045F"/>
    <w:rsid w:val="06450DF9"/>
    <w:rsid w:val="06802AF8"/>
    <w:rsid w:val="069D5BE0"/>
    <w:rsid w:val="06AF5FAC"/>
    <w:rsid w:val="06B3745C"/>
    <w:rsid w:val="06B70BF2"/>
    <w:rsid w:val="06BF4242"/>
    <w:rsid w:val="07153503"/>
    <w:rsid w:val="07183287"/>
    <w:rsid w:val="0756423C"/>
    <w:rsid w:val="07712376"/>
    <w:rsid w:val="07756577"/>
    <w:rsid w:val="0779189F"/>
    <w:rsid w:val="07796978"/>
    <w:rsid w:val="07821985"/>
    <w:rsid w:val="07854867"/>
    <w:rsid w:val="07862D98"/>
    <w:rsid w:val="07C6581A"/>
    <w:rsid w:val="07E9246E"/>
    <w:rsid w:val="08094839"/>
    <w:rsid w:val="081A10FC"/>
    <w:rsid w:val="084C7581"/>
    <w:rsid w:val="085C0563"/>
    <w:rsid w:val="08644082"/>
    <w:rsid w:val="08683D50"/>
    <w:rsid w:val="08DE4AD3"/>
    <w:rsid w:val="08DF49CB"/>
    <w:rsid w:val="08F21F4F"/>
    <w:rsid w:val="08F35096"/>
    <w:rsid w:val="090B036F"/>
    <w:rsid w:val="091C4C21"/>
    <w:rsid w:val="092E4CCC"/>
    <w:rsid w:val="094B07EB"/>
    <w:rsid w:val="09AE19C4"/>
    <w:rsid w:val="09B63F02"/>
    <w:rsid w:val="09EA6757"/>
    <w:rsid w:val="0A0C1122"/>
    <w:rsid w:val="0A123BF7"/>
    <w:rsid w:val="0A160493"/>
    <w:rsid w:val="0A1B16F5"/>
    <w:rsid w:val="0A283F80"/>
    <w:rsid w:val="0A471915"/>
    <w:rsid w:val="0A4D247D"/>
    <w:rsid w:val="0AB3383A"/>
    <w:rsid w:val="0ABD3042"/>
    <w:rsid w:val="0ABE5E2E"/>
    <w:rsid w:val="0AEC0B92"/>
    <w:rsid w:val="0B065BA3"/>
    <w:rsid w:val="0B070E35"/>
    <w:rsid w:val="0B0D0BD3"/>
    <w:rsid w:val="0B3B2CB0"/>
    <w:rsid w:val="0B80319F"/>
    <w:rsid w:val="0BD11CBE"/>
    <w:rsid w:val="0BD53B68"/>
    <w:rsid w:val="0BE6778E"/>
    <w:rsid w:val="0BEA0605"/>
    <w:rsid w:val="0C1E6E5D"/>
    <w:rsid w:val="0C883D31"/>
    <w:rsid w:val="0CA051FF"/>
    <w:rsid w:val="0CAC7D6B"/>
    <w:rsid w:val="0CB67AE8"/>
    <w:rsid w:val="0CBC4F61"/>
    <w:rsid w:val="0CBE6E62"/>
    <w:rsid w:val="0CD63180"/>
    <w:rsid w:val="0CD72165"/>
    <w:rsid w:val="0CDD1A9F"/>
    <w:rsid w:val="0D13039C"/>
    <w:rsid w:val="0D147F22"/>
    <w:rsid w:val="0D151777"/>
    <w:rsid w:val="0D381D5E"/>
    <w:rsid w:val="0D612C23"/>
    <w:rsid w:val="0D690B43"/>
    <w:rsid w:val="0D924734"/>
    <w:rsid w:val="0DA13C65"/>
    <w:rsid w:val="0DC33038"/>
    <w:rsid w:val="0DF20466"/>
    <w:rsid w:val="0E001922"/>
    <w:rsid w:val="0E020B5C"/>
    <w:rsid w:val="0E0745EB"/>
    <w:rsid w:val="0E411E4D"/>
    <w:rsid w:val="0E4219C5"/>
    <w:rsid w:val="0E46238D"/>
    <w:rsid w:val="0E90782E"/>
    <w:rsid w:val="0E975004"/>
    <w:rsid w:val="0E9A5C2F"/>
    <w:rsid w:val="0EE90B70"/>
    <w:rsid w:val="0F18554D"/>
    <w:rsid w:val="0F3A5D5D"/>
    <w:rsid w:val="0F551E46"/>
    <w:rsid w:val="0F5E7197"/>
    <w:rsid w:val="0F613799"/>
    <w:rsid w:val="0F6F555A"/>
    <w:rsid w:val="0F7441F9"/>
    <w:rsid w:val="0FA71D3A"/>
    <w:rsid w:val="0FCE33BC"/>
    <w:rsid w:val="100804D0"/>
    <w:rsid w:val="10886816"/>
    <w:rsid w:val="10B44976"/>
    <w:rsid w:val="10E92E76"/>
    <w:rsid w:val="10F856F7"/>
    <w:rsid w:val="10F94A09"/>
    <w:rsid w:val="1161133C"/>
    <w:rsid w:val="116C3A9A"/>
    <w:rsid w:val="1182494D"/>
    <w:rsid w:val="11880E31"/>
    <w:rsid w:val="11887D47"/>
    <w:rsid w:val="11917BBD"/>
    <w:rsid w:val="11921986"/>
    <w:rsid w:val="11950577"/>
    <w:rsid w:val="11A70158"/>
    <w:rsid w:val="11F37BAF"/>
    <w:rsid w:val="11FD0C3D"/>
    <w:rsid w:val="1207514F"/>
    <w:rsid w:val="12475E3F"/>
    <w:rsid w:val="125E2E4F"/>
    <w:rsid w:val="127074A7"/>
    <w:rsid w:val="12A32C4F"/>
    <w:rsid w:val="12A471BF"/>
    <w:rsid w:val="12C441DA"/>
    <w:rsid w:val="12F9123B"/>
    <w:rsid w:val="130C39DD"/>
    <w:rsid w:val="13532A0F"/>
    <w:rsid w:val="13583CFD"/>
    <w:rsid w:val="13792884"/>
    <w:rsid w:val="13827464"/>
    <w:rsid w:val="13913B0D"/>
    <w:rsid w:val="139779D5"/>
    <w:rsid w:val="13B745CF"/>
    <w:rsid w:val="14071459"/>
    <w:rsid w:val="141B558F"/>
    <w:rsid w:val="144B4AB9"/>
    <w:rsid w:val="146F4E1F"/>
    <w:rsid w:val="14A90076"/>
    <w:rsid w:val="14AF1821"/>
    <w:rsid w:val="14E27243"/>
    <w:rsid w:val="15404EBE"/>
    <w:rsid w:val="15746195"/>
    <w:rsid w:val="15756D3E"/>
    <w:rsid w:val="158D27DA"/>
    <w:rsid w:val="158F59A6"/>
    <w:rsid w:val="159649C9"/>
    <w:rsid w:val="16331E7F"/>
    <w:rsid w:val="16364C45"/>
    <w:rsid w:val="1642278F"/>
    <w:rsid w:val="16515620"/>
    <w:rsid w:val="16690A25"/>
    <w:rsid w:val="166F40F1"/>
    <w:rsid w:val="16BC6C10"/>
    <w:rsid w:val="16CB2B63"/>
    <w:rsid w:val="16E72D4D"/>
    <w:rsid w:val="16E749B5"/>
    <w:rsid w:val="16F8794A"/>
    <w:rsid w:val="171741ED"/>
    <w:rsid w:val="17394A7A"/>
    <w:rsid w:val="17473DCF"/>
    <w:rsid w:val="17910E61"/>
    <w:rsid w:val="17977C69"/>
    <w:rsid w:val="17AF7D85"/>
    <w:rsid w:val="17B84D91"/>
    <w:rsid w:val="18437981"/>
    <w:rsid w:val="18467082"/>
    <w:rsid w:val="188A4D99"/>
    <w:rsid w:val="1916189A"/>
    <w:rsid w:val="191725BC"/>
    <w:rsid w:val="19222AC0"/>
    <w:rsid w:val="19C84881"/>
    <w:rsid w:val="1A241042"/>
    <w:rsid w:val="1A2A54AF"/>
    <w:rsid w:val="1A367E55"/>
    <w:rsid w:val="1A867AC9"/>
    <w:rsid w:val="1A8F6B8F"/>
    <w:rsid w:val="1B181C17"/>
    <w:rsid w:val="1B703DD6"/>
    <w:rsid w:val="1B8D1E3F"/>
    <w:rsid w:val="1BD96092"/>
    <w:rsid w:val="1BF31AE2"/>
    <w:rsid w:val="1C2D4743"/>
    <w:rsid w:val="1C427076"/>
    <w:rsid w:val="1C692034"/>
    <w:rsid w:val="1C6C6321"/>
    <w:rsid w:val="1C8C0B9E"/>
    <w:rsid w:val="1C8F548E"/>
    <w:rsid w:val="1CB62F8F"/>
    <w:rsid w:val="1CDC1BD7"/>
    <w:rsid w:val="1D0B315D"/>
    <w:rsid w:val="1D3018E1"/>
    <w:rsid w:val="1D4E1060"/>
    <w:rsid w:val="1D5B7A7C"/>
    <w:rsid w:val="1D6212E8"/>
    <w:rsid w:val="1D695581"/>
    <w:rsid w:val="1D8A7CE8"/>
    <w:rsid w:val="1DCD18F7"/>
    <w:rsid w:val="1DCE2943"/>
    <w:rsid w:val="1DF522D9"/>
    <w:rsid w:val="1E0A111E"/>
    <w:rsid w:val="1E4956F2"/>
    <w:rsid w:val="1E527DCE"/>
    <w:rsid w:val="1E566DEC"/>
    <w:rsid w:val="1E595FF2"/>
    <w:rsid w:val="1E6472C1"/>
    <w:rsid w:val="1E724E54"/>
    <w:rsid w:val="1E734BE7"/>
    <w:rsid w:val="1EBC1C8A"/>
    <w:rsid w:val="1EC03A90"/>
    <w:rsid w:val="1EC518F7"/>
    <w:rsid w:val="1ECE1249"/>
    <w:rsid w:val="1EF85CE1"/>
    <w:rsid w:val="1EFB6170"/>
    <w:rsid w:val="1F106D5B"/>
    <w:rsid w:val="1F160FEC"/>
    <w:rsid w:val="1F3355F0"/>
    <w:rsid w:val="1F3B1C56"/>
    <w:rsid w:val="1F780BA9"/>
    <w:rsid w:val="1F800AC6"/>
    <w:rsid w:val="1F8F68A5"/>
    <w:rsid w:val="1FB219C1"/>
    <w:rsid w:val="1FDE4E5E"/>
    <w:rsid w:val="20075CB4"/>
    <w:rsid w:val="20174888"/>
    <w:rsid w:val="20364C3C"/>
    <w:rsid w:val="20562C1B"/>
    <w:rsid w:val="205B4ABF"/>
    <w:rsid w:val="205B592B"/>
    <w:rsid w:val="21041E9A"/>
    <w:rsid w:val="21166488"/>
    <w:rsid w:val="21252E19"/>
    <w:rsid w:val="212904C5"/>
    <w:rsid w:val="214D0FC2"/>
    <w:rsid w:val="21703D32"/>
    <w:rsid w:val="21DB2F6A"/>
    <w:rsid w:val="21FC4908"/>
    <w:rsid w:val="2207341F"/>
    <w:rsid w:val="221A4B2B"/>
    <w:rsid w:val="222830E4"/>
    <w:rsid w:val="2233733A"/>
    <w:rsid w:val="223E4C99"/>
    <w:rsid w:val="224A6C1E"/>
    <w:rsid w:val="2262707A"/>
    <w:rsid w:val="22C55939"/>
    <w:rsid w:val="22F36C5D"/>
    <w:rsid w:val="22F97E82"/>
    <w:rsid w:val="235670B4"/>
    <w:rsid w:val="239F6F82"/>
    <w:rsid w:val="23C119F5"/>
    <w:rsid w:val="23F071CC"/>
    <w:rsid w:val="249B00DF"/>
    <w:rsid w:val="24A7431F"/>
    <w:rsid w:val="24F97D16"/>
    <w:rsid w:val="24FF5ECA"/>
    <w:rsid w:val="2503157A"/>
    <w:rsid w:val="250D0239"/>
    <w:rsid w:val="25104821"/>
    <w:rsid w:val="251146AA"/>
    <w:rsid w:val="25145DD0"/>
    <w:rsid w:val="254B68E8"/>
    <w:rsid w:val="25A26BBA"/>
    <w:rsid w:val="25AC70A8"/>
    <w:rsid w:val="25CA2729"/>
    <w:rsid w:val="25DE4554"/>
    <w:rsid w:val="25DF4A59"/>
    <w:rsid w:val="25E569ED"/>
    <w:rsid w:val="25F4738D"/>
    <w:rsid w:val="261418F5"/>
    <w:rsid w:val="26291AD9"/>
    <w:rsid w:val="26507F0C"/>
    <w:rsid w:val="26A553AA"/>
    <w:rsid w:val="26DD1724"/>
    <w:rsid w:val="26FE53E3"/>
    <w:rsid w:val="27046123"/>
    <w:rsid w:val="27123EB1"/>
    <w:rsid w:val="273C721F"/>
    <w:rsid w:val="27577AB9"/>
    <w:rsid w:val="275D097A"/>
    <w:rsid w:val="27676A14"/>
    <w:rsid w:val="276E4EDC"/>
    <w:rsid w:val="277F0BE0"/>
    <w:rsid w:val="278B0996"/>
    <w:rsid w:val="27CF00E6"/>
    <w:rsid w:val="27DC6C44"/>
    <w:rsid w:val="281D1234"/>
    <w:rsid w:val="281E3F3A"/>
    <w:rsid w:val="28234788"/>
    <w:rsid w:val="285A15C9"/>
    <w:rsid w:val="286E752D"/>
    <w:rsid w:val="28AD65CF"/>
    <w:rsid w:val="28D21378"/>
    <w:rsid w:val="29066C8A"/>
    <w:rsid w:val="291C73BF"/>
    <w:rsid w:val="291F571F"/>
    <w:rsid w:val="292760B0"/>
    <w:rsid w:val="2929136C"/>
    <w:rsid w:val="29305230"/>
    <w:rsid w:val="29387CFF"/>
    <w:rsid w:val="29410F1F"/>
    <w:rsid w:val="295C1405"/>
    <w:rsid w:val="296A7370"/>
    <w:rsid w:val="299615F2"/>
    <w:rsid w:val="299F6D7B"/>
    <w:rsid w:val="29CB06AB"/>
    <w:rsid w:val="29E63B44"/>
    <w:rsid w:val="29FA0F90"/>
    <w:rsid w:val="2A0711F9"/>
    <w:rsid w:val="2A104E4A"/>
    <w:rsid w:val="2A110088"/>
    <w:rsid w:val="2A124AC0"/>
    <w:rsid w:val="2A2B5D22"/>
    <w:rsid w:val="2A343EE7"/>
    <w:rsid w:val="2A3F2FDB"/>
    <w:rsid w:val="2AF53112"/>
    <w:rsid w:val="2B1C4908"/>
    <w:rsid w:val="2B55738D"/>
    <w:rsid w:val="2B5A72C1"/>
    <w:rsid w:val="2B5F2992"/>
    <w:rsid w:val="2B633EB4"/>
    <w:rsid w:val="2B6D1C41"/>
    <w:rsid w:val="2B8A48B7"/>
    <w:rsid w:val="2B8D373E"/>
    <w:rsid w:val="2B985AAB"/>
    <w:rsid w:val="2BA70FD1"/>
    <w:rsid w:val="2BA91333"/>
    <w:rsid w:val="2BC46E6B"/>
    <w:rsid w:val="2C5B57EF"/>
    <w:rsid w:val="2C6F632C"/>
    <w:rsid w:val="2C762FB7"/>
    <w:rsid w:val="2CCC344F"/>
    <w:rsid w:val="2CCF2B0B"/>
    <w:rsid w:val="2CD144F6"/>
    <w:rsid w:val="2CFB09FF"/>
    <w:rsid w:val="2D1333AC"/>
    <w:rsid w:val="2D4D7423"/>
    <w:rsid w:val="2D4E5EA0"/>
    <w:rsid w:val="2D610A87"/>
    <w:rsid w:val="2D6D1EED"/>
    <w:rsid w:val="2D93085D"/>
    <w:rsid w:val="2D980ADA"/>
    <w:rsid w:val="2D997958"/>
    <w:rsid w:val="2DB112A7"/>
    <w:rsid w:val="2DC82C30"/>
    <w:rsid w:val="2DDF2BBF"/>
    <w:rsid w:val="2DE566A4"/>
    <w:rsid w:val="2DEA456A"/>
    <w:rsid w:val="2E015FFA"/>
    <w:rsid w:val="2E257078"/>
    <w:rsid w:val="2E713AF3"/>
    <w:rsid w:val="2EA2769A"/>
    <w:rsid w:val="2EDF65EF"/>
    <w:rsid w:val="2F0C2A51"/>
    <w:rsid w:val="2F292174"/>
    <w:rsid w:val="2F5339ED"/>
    <w:rsid w:val="2F8C13E2"/>
    <w:rsid w:val="2FD6691D"/>
    <w:rsid w:val="2FED3747"/>
    <w:rsid w:val="30063D2C"/>
    <w:rsid w:val="30264900"/>
    <w:rsid w:val="304243AC"/>
    <w:rsid w:val="30424828"/>
    <w:rsid w:val="305F2129"/>
    <w:rsid w:val="30841C3E"/>
    <w:rsid w:val="309C462F"/>
    <w:rsid w:val="30A8788E"/>
    <w:rsid w:val="3104144E"/>
    <w:rsid w:val="311572DF"/>
    <w:rsid w:val="312863E3"/>
    <w:rsid w:val="312D1024"/>
    <w:rsid w:val="318608FA"/>
    <w:rsid w:val="31AF3B37"/>
    <w:rsid w:val="31CC29E3"/>
    <w:rsid w:val="31CD4076"/>
    <w:rsid w:val="32250B73"/>
    <w:rsid w:val="32624797"/>
    <w:rsid w:val="32813E3A"/>
    <w:rsid w:val="328F34F6"/>
    <w:rsid w:val="32986CA3"/>
    <w:rsid w:val="32A72728"/>
    <w:rsid w:val="32C7752D"/>
    <w:rsid w:val="32D8798C"/>
    <w:rsid w:val="32EF7C35"/>
    <w:rsid w:val="32F12AC5"/>
    <w:rsid w:val="32F96EC4"/>
    <w:rsid w:val="331D4B4E"/>
    <w:rsid w:val="333866FD"/>
    <w:rsid w:val="33571A55"/>
    <w:rsid w:val="33AA060A"/>
    <w:rsid w:val="33D3776A"/>
    <w:rsid w:val="33FD604E"/>
    <w:rsid w:val="340928B5"/>
    <w:rsid w:val="340C69FE"/>
    <w:rsid w:val="341F70BB"/>
    <w:rsid w:val="34376B29"/>
    <w:rsid w:val="344A25CB"/>
    <w:rsid w:val="3467542F"/>
    <w:rsid w:val="346F1664"/>
    <w:rsid w:val="347A17B6"/>
    <w:rsid w:val="348B78E7"/>
    <w:rsid w:val="34CC090B"/>
    <w:rsid w:val="34E3432B"/>
    <w:rsid w:val="34F44664"/>
    <w:rsid w:val="35154ED0"/>
    <w:rsid w:val="351E5AD1"/>
    <w:rsid w:val="35213F74"/>
    <w:rsid w:val="35584603"/>
    <w:rsid w:val="357BB56F"/>
    <w:rsid w:val="35BA466D"/>
    <w:rsid w:val="35C65708"/>
    <w:rsid w:val="35F7175E"/>
    <w:rsid w:val="362C42B8"/>
    <w:rsid w:val="365228AC"/>
    <w:rsid w:val="365A4A04"/>
    <w:rsid w:val="366201DA"/>
    <w:rsid w:val="36671CF7"/>
    <w:rsid w:val="366728D5"/>
    <w:rsid w:val="36A545C9"/>
    <w:rsid w:val="36E428DD"/>
    <w:rsid w:val="36EB6BE8"/>
    <w:rsid w:val="36F025F3"/>
    <w:rsid w:val="370D3BEE"/>
    <w:rsid w:val="37103BA1"/>
    <w:rsid w:val="37351750"/>
    <w:rsid w:val="37594763"/>
    <w:rsid w:val="376D0814"/>
    <w:rsid w:val="37B31A83"/>
    <w:rsid w:val="37C815BB"/>
    <w:rsid w:val="37D57E61"/>
    <w:rsid w:val="37FE2585"/>
    <w:rsid w:val="38143C90"/>
    <w:rsid w:val="38211080"/>
    <w:rsid w:val="383C0516"/>
    <w:rsid w:val="383D54C1"/>
    <w:rsid w:val="38557B4D"/>
    <w:rsid w:val="38571FBD"/>
    <w:rsid w:val="38643535"/>
    <w:rsid w:val="386E4B3F"/>
    <w:rsid w:val="38787598"/>
    <w:rsid w:val="38A44CD5"/>
    <w:rsid w:val="38AD421E"/>
    <w:rsid w:val="38C066A7"/>
    <w:rsid w:val="38D951DE"/>
    <w:rsid w:val="39101BC6"/>
    <w:rsid w:val="39260957"/>
    <w:rsid w:val="392D11FA"/>
    <w:rsid w:val="395B66FD"/>
    <w:rsid w:val="39613744"/>
    <w:rsid w:val="397D7CB3"/>
    <w:rsid w:val="398377D1"/>
    <w:rsid w:val="398A15DF"/>
    <w:rsid w:val="39A036EF"/>
    <w:rsid w:val="39CB6246"/>
    <w:rsid w:val="39F41558"/>
    <w:rsid w:val="39FF604B"/>
    <w:rsid w:val="3A04653F"/>
    <w:rsid w:val="3A0B0650"/>
    <w:rsid w:val="3A0C63D2"/>
    <w:rsid w:val="3A1231E7"/>
    <w:rsid w:val="3A5B760D"/>
    <w:rsid w:val="3A715C84"/>
    <w:rsid w:val="3A920AED"/>
    <w:rsid w:val="3A9A32A4"/>
    <w:rsid w:val="3A9C6474"/>
    <w:rsid w:val="3AC003E1"/>
    <w:rsid w:val="3AD9074E"/>
    <w:rsid w:val="3AE03732"/>
    <w:rsid w:val="3B213EA3"/>
    <w:rsid w:val="3B833539"/>
    <w:rsid w:val="3B937381"/>
    <w:rsid w:val="3BA43065"/>
    <w:rsid w:val="3BB12ECE"/>
    <w:rsid w:val="3BB420DA"/>
    <w:rsid w:val="3BDA432F"/>
    <w:rsid w:val="3BE6745D"/>
    <w:rsid w:val="3BEA4420"/>
    <w:rsid w:val="3BF56022"/>
    <w:rsid w:val="3C176B69"/>
    <w:rsid w:val="3C2D3437"/>
    <w:rsid w:val="3C30109C"/>
    <w:rsid w:val="3C701E3F"/>
    <w:rsid w:val="3C9967A7"/>
    <w:rsid w:val="3CB54370"/>
    <w:rsid w:val="3CBB5197"/>
    <w:rsid w:val="3CCE5AFA"/>
    <w:rsid w:val="3CD70E4B"/>
    <w:rsid w:val="3D0033F1"/>
    <w:rsid w:val="3D417F83"/>
    <w:rsid w:val="3D532D83"/>
    <w:rsid w:val="3DBF3845"/>
    <w:rsid w:val="3DE734E8"/>
    <w:rsid w:val="3E051335"/>
    <w:rsid w:val="3E1A559D"/>
    <w:rsid w:val="3E455384"/>
    <w:rsid w:val="3E5674F7"/>
    <w:rsid w:val="3E581940"/>
    <w:rsid w:val="3EB35CD5"/>
    <w:rsid w:val="3EB64D29"/>
    <w:rsid w:val="3ED32793"/>
    <w:rsid w:val="3EE7707B"/>
    <w:rsid w:val="3EF92026"/>
    <w:rsid w:val="3F1E7CE7"/>
    <w:rsid w:val="3F627C38"/>
    <w:rsid w:val="3F727E0C"/>
    <w:rsid w:val="3F8742B0"/>
    <w:rsid w:val="3FBF43B6"/>
    <w:rsid w:val="3FCA6BA5"/>
    <w:rsid w:val="3FFB6776"/>
    <w:rsid w:val="402B66BD"/>
    <w:rsid w:val="40477DD7"/>
    <w:rsid w:val="406A68E7"/>
    <w:rsid w:val="407D392A"/>
    <w:rsid w:val="40A96316"/>
    <w:rsid w:val="40DE6D62"/>
    <w:rsid w:val="41206716"/>
    <w:rsid w:val="41554CBE"/>
    <w:rsid w:val="415D5C35"/>
    <w:rsid w:val="41927AA7"/>
    <w:rsid w:val="41A84BE1"/>
    <w:rsid w:val="42272D70"/>
    <w:rsid w:val="423F2BA4"/>
    <w:rsid w:val="424565E3"/>
    <w:rsid w:val="42511568"/>
    <w:rsid w:val="42652CDD"/>
    <w:rsid w:val="42927240"/>
    <w:rsid w:val="429E5530"/>
    <w:rsid w:val="42A34F5D"/>
    <w:rsid w:val="42B26933"/>
    <w:rsid w:val="42BB48D1"/>
    <w:rsid w:val="42D75DA2"/>
    <w:rsid w:val="42D9162B"/>
    <w:rsid w:val="42DA1F75"/>
    <w:rsid w:val="435A46B2"/>
    <w:rsid w:val="439668CD"/>
    <w:rsid w:val="43A262F6"/>
    <w:rsid w:val="43CB690C"/>
    <w:rsid w:val="43D95D35"/>
    <w:rsid w:val="43E767F7"/>
    <w:rsid w:val="442D21B7"/>
    <w:rsid w:val="444E76B8"/>
    <w:rsid w:val="44953312"/>
    <w:rsid w:val="44A9134F"/>
    <w:rsid w:val="44B2456B"/>
    <w:rsid w:val="44BA1D60"/>
    <w:rsid w:val="45082669"/>
    <w:rsid w:val="45157BDE"/>
    <w:rsid w:val="451E3AB0"/>
    <w:rsid w:val="454C7D43"/>
    <w:rsid w:val="45585940"/>
    <w:rsid w:val="45593D6D"/>
    <w:rsid w:val="458E2F8D"/>
    <w:rsid w:val="459A04E8"/>
    <w:rsid w:val="459C07B3"/>
    <w:rsid w:val="45EE253B"/>
    <w:rsid w:val="4604693E"/>
    <w:rsid w:val="460B0114"/>
    <w:rsid w:val="46254E58"/>
    <w:rsid w:val="462843BA"/>
    <w:rsid w:val="467D424E"/>
    <w:rsid w:val="46CB47DD"/>
    <w:rsid w:val="472C205C"/>
    <w:rsid w:val="476A35B9"/>
    <w:rsid w:val="47A0687C"/>
    <w:rsid w:val="47B4228F"/>
    <w:rsid w:val="47BF2ADB"/>
    <w:rsid w:val="47D75D08"/>
    <w:rsid w:val="47E96660"/>
    <w:rsid w:val="48170688"/>
    <w:rsid w:val="489A1D6A"/>
    <w:rsid w:val="48B80984"/>
    <w:rsid w:val="48BB7028"/>
    <w:rsid w:val="48C54B0B"/>
    <w:rsid w:val="48C62CB2"/>
    <w:rsid w:val="48D2374B"/>
    <w:rsid w:val="48ED4F5C"/>
    <w:rsid w:val="48EE75D2"/>
    <w:rsid w:val="48F50358"/>
    <w:rsid w:val="48FF6621"/>
    <w:rsid w:val="490963E2"/>
    <w:rsid w:val="493A07DD"/>
    <w:rsid w:val="494F6EA0"/>
    <w:rsid w:val="498F147A"/>
    <w:rsid w:val="49CA0717"/>
    <w:rsid w:val="49E03404"/>
    <w:rsid w:val="49E11AA5"/>
    <w:rsid w:val="49E1425B"/>
    <w:rsid w:val="49F44C5D"/>
    <w:rsid w:val="4A394EB7"/>
    <w:rsid w:val="4A720E4F"/>
    <w:rsid w:val="4A8F6D62"/>
    <w:rsid w:val="4A9E0736"/>
    <w:rsid w:val="4AAE5EF2"/>
    <w:rsid w:val="4AF0370C"/>
    <w:rsid w:val="4AF87EE3"/>
    <w:rsid w:val="4AFD2BCC"/>
    <w:rsid w:val="4B0D18A1"/>
    <w:rsid w:val="4B477F0A"/>
    <w:rsid w:val="4B50680B"/>
    <w:rsid w:val="4B7A620F"/>
    <w:rsid w:val="4B816F42"/>
    <w:rsid w:val="4B842E8C"/>
    <w:rsid w:val="4B971B6F"/>
    <w:rsid w:val="4BA40FD1"/>
    <w:rsid w:val="4C2F285C"/>
    <w:rsid w:val="4C374401"/>
    <w:rsid w:val="4C4300E1"/>
    <w:rsid w:val="4C7B07D3"/>
    <w:rsid w:val="4C907B70"/>
    <w:rsid w:val="4CA87F80"/>
    <w:rsid w:val="4CB54E65"/>
    <w:rsid w:val="4CE61839"/>
    <w:rsid w:val="4CF54F74"/>
    <w:rsid w:val="4D28264C"/>
    <w:rsid w:val="4D6A31C6"/>
    <w:rsid w:val="4DB6298F"/>
    <w:rsid w:val="4DB708EC"/>
    <w:rsid w:val="4DBE2889"/>
    <w:rsid w:val="4DED2CAA"/>
    <w:rsid w:val="4E21132A"/>
    <w:rsid w:val="4E623171"/>
    <w:rsid w:val="4E6E5753"/>
    <w:rsid w:val="4E761A5F"/>
    <w:rsid w:val="4E8B2C24"/>
    <w:rsid w:val="4E903692"/>
    <w:rsid w:val="4EAD76B0"/>
    <w:rsid w:val="4EB757F8"/>
    <w:rsid w:val="4EB86638"/>
    <w:rsid w:val="4ED6748D"/>
    <w:rsid w:val="4EFD7F48"/>
    <w:rsid w:val="4F316836"/>
    <w:rsid w:val="4F5D32A4"/>
    <w:rsid w:val="4F7A463E"/>
    <w:rsid w:val="4F7B052B"/>
    <w:rsid w:val="4F91115B"/>
    <w:rsid w:val="4FA201F9"/>
    <w:rsid w:val="4FE9583E"/>
    <w:rsid w:val="50101072"/>
    <w:rsid w:val="50273DFC"/>
    <w:rsid w:val="502A41CA"/>
    <w:rsid w:val="504F1273"/>
    <w:rsid w:val="507E6A70"/>
    <w:rsid w:val="50C13CD6"/>
    <w:rsid w:val="50CC77CA"/>
    <w:rsid w:val="50EF4AD6"/>
    <w:rsid w:val="5111755A"/>
    <w:rsid w:val="51283136"/>
    <w:rsid w:val="51303A4D"/>
    <w:rsid w:val="514919A4"/>
    <w:rsid w:val="51530C27"/>
    <w:rsid w:val="515675A8"/>
    <w:rsid w:val="51953145"/>
    <w:rsid w:val="51BB78B4"/>
    <w:rsid w:val="51DC3CE2"/>
    <w:rsid w:val="51DC68C0"/>
    <w:rsid w:val="51FE379A"/>
    <w:rsid w:val="52495825"/>
    <w:rsid w:val="528A399F"/>
    <w:rsid w:val="529B01E8"/>
    <w:rsid w:val="52A76FA9"/>
    <w:rsid w:val="52D90F06"/>
    <w:rsid w:val="52DD14D8"/>
    <w:rsid w:val="52FB79A4"/>
    <w:rsid w:val="53075EFA"/>
    <w:rsid w:val="5315507B"/>
    <w:rsid w:val="531C2019"/>
    <w:rsid w:val="532952F6"/>
    <w:rsid w:val="532A7158"/>
    <w:rsid w:val="532B7340"/>
    <w:rsid w:val="533E2055"/>
    <w:rsid w:val="533F448A"/>
    <w:rsid w:val="535950D8"/>
    <w:rsid w:val="53725A80"/>
    <w:rsid w:val="539F3517"/>
    <w:rsid w:val="53B37937"/>
    <w:rsid w:val="53C2794B"/>
    <w:rsid w:val="53D52493"/>
    <w:rsid w:val="53E064F7"/>
    <w:rsid w:val="53F45893"/>
    <w:rsid w:val="53FC00C8"/>
    <w:rsid w:val="53FD5056"/>
    <w:rsid w:val="54086130"/>
    <w:rsid w:val="54557AAE"/>
    <w:rsid w:val="54631EED"/>
    <w:rsid w:val="547846DC"/>
    <w:rsid w:val="5489109E"/>
    <w:rsid w:val="549113D2"/>
    <w:rsid w:val="54B66CFE"/>
    <w:rsid w:val="54DC0C4D"/>
    <w:rsid w:val="54F34B8D"/>
    <w:rsid w:val="553A44DD"/>
    <w:rsid w:val="554C2059"/>
    <w:rsid w:val="557B2241"/>
    <w:rsid w:val="55C416E5"/>
    <w:rsid w:val="55E06161"/>
    <w:rsid w:val="5602203E"/>
    <w:rsid w:val="560C1E10"/>
    <w:rsid w:val="561A713A"/>
    <w:rsid w:val="561B0294"/>
    <w:rsid w:val="56320208"/>
    <w:rsid w:val="564023C8"/>
    <w:rsid w:val="56483E4F"/>
    <w:rsid w:val="564B4DE6"/>
    <w:rsid w:val="56655E04"/>
    <w:rsid w:val="56690FFF"/>
    <w:rsid w:val="568970C1"/>
    <w:rsid w:val="569835DD"/>
    <w:rsid w:val="56F00EA2"/>
    <w:rsid w:val="572E160B"/>
    <w:rsid w:val="576A164A"/>
    <w:rsid w:val="577800E0"/>
    <w:rsid w:val="57920F5E"/>
    <w:rsid w:val="579F42E3"/>
    <w:rsid w:val="57C339A2"/>
    <w:rsid w:val="57C64DD7"/>
    <w:rsid w:val="57D72CED"/>
    <w:rsid w:val="57D82289"/>
    <w:rsid w:val="582E7954"/>
    <w:rsid w:val="58377033"/>
    <w:rsid w:val="587C7982"/>
    <w:rsid w:val="58AD507F"/>
    <w:rsid w:val="58C3379F"/>
    <w:rsid w:val="58D439E3"/>
    <w:rsid w:val="58D87BA2"/>
    <w:rsid w:val="58DC1171"/>
    <w:rsid w:val="596F2269"/>
    <w:rsid w:val="597A0D41"/>
    <w:rsid w:val="59853924"/>
    <w:rsid w:val="599002CE"/>
    <w:rsid w:val="599A3241"/>
    <w:rsid w:val="59A0095D"/>
    <w:rsid w:val="59CB4A57"/>
    <w:rsid w:val="59D50822"/>
    <w:rsid w:val="59D75CC5"/>
    <w:rsid w:val="59FD4CDE"/>
    <w:rsid w:val="5A2C0C59"/>
    <w:rsid w:val="5A441E75"/>
    <w:rsid w:val="5A4B6942"/>
    <w:rsid w:val="5A6263FA"/>
    <w:rsid w:val="5A645EBE"/>
    <w:rsid w:val="5A6F00AA"/>
    <w:rsid w:val="5A730738"/>
    <w:rsid w:val="5AB5155F"/>
    <w:rsid w:val="5AB61468"/>
    <w:rsid w:val="5ABC7197"/>
    <w:rsid w:val="5AC20DD4"/>
    <w:rsid w:val="5AC9119C"/>
    <w:rsid w:val="5B0A5ACA"/>
    <w:rsid w:val="5B4C6BD1"/>
    <w:rsid w:val="5B7036EE"/>
    <w:rsid w:val="5B720A96"/>
    <w:rsid w:val="5B724429"/>
    <w:rsid w:val="5B800D71"/>
    <w:rsid w:val="5B8C73EB"/>
    <w:rsid w:val="5BAA513B"/>
    <w:rsid w:val="5BAF653D"/>
    <w:rsid w:val="5BB16620"/>
    <w:rsid w:val="5C41418B"/>
    <w:rsid w:val="5C4D7E74"/>
    <w:rsid w:val="5C5057CF"/>
    <w:rsid w:val="5C910581"/>
    <w:rsid w:val="5CEB4929"/>
    <w:rsid w:val="5CEF3216"/>
    <w:rsid w:val="5CFB7E1D"/>
    <w:rsid w:val="5D053A28"/>
    <w:rsid w:val="5D14464C"/>
    <w:rsid w:val="5D1C5191"/>
    <w:rsid w:val="5D2808BD"/>
    <w:rsid w:val="5D736BD9"/>
    <w:rsid w:val="5D9C0A35"/>
    <w:rsid w:val="5DA80E71"/>
    <w:rsid w:val="5DE22E78"/>
    <w:rsid w:val="5DF12202"/>
    <w:rsid w:val="5DFD8612"/>
    <w:rsid w:val="5E2D53AB"/>
    <w:rsid w:val="5E376B60"/>
    <w:rsid w:val="5E946D22"/>
    <w:rsid w:val="5EBB3C84"/>
    <w:rsid w:val="5EC831E6"/>
    <w:rsid w:val="5EF41D60"/>
    <w:rsid w:val="5EFE5FDD"/>
    <w:rsid w:val="5F2E24A7"/>
    <w:rsid w:val="5F4B447D"/>
    <w:rsid w:val="5F5B7DA8"/>
    <w:rsid w:val="5F8C7001"/>
    <w:rsid w:val="5F947E26"/>
    <w:rsid w:val="5FA05221"/>
    <w:rsid w:val="5FC93007"/>
    <w:rsid w:val="5FD23FA1"/>
    <w:rsid w:val="60092922"/>
    <w:rsid w:val="60410CAC"/>
    <w:rsid w:val="6043620F"/>
    <w:rsid w:val="605C682B"/>
    <w:rsid w:val="605D5C3C"/>
    <w:rsid w:val="6062071A"/>
    <w:rsid w:val="60D64C64"/>
    <w:rsid w:val="61045C75"/>
    <w:rsid w:val="611936C3"/>
    <w:rsid w:val="61400172"/>
    <w:rsid w:val="61564517"/>
    <w:rsid w:val="615F7445"/>
    <w:rsid w:val="61804416"/>
    <w:rsid w:val="619250AD"/>
    <w:rsid w:val="61946B4C"/>
    <w:rsid w:val="61AA2A54"/>
    <w:rsid w:val="61B32328"/>
    <w:rsid w:val="61BF26D7"/>
    <w:rsid w:val="62490032"/>
    <w:rsid w:val="62580962"/>
    <w:rsid w:val="629647F6"/>
    <w:rsid w:val="62A3104A"/>
    <w:rsid w:val="62CB6BE3"/>
    <w:rsid w:val="62DA0126"/>
    <w:rsid w:val="63484ECB"/>
    <w:rsid w:val="635332FA"/>
    <w:rsid w:val="63546BA2"/>
    <w:rsid w:val="636447A9"/>
    <w:rsid w:val="636A2605"/>
    <w:rsid w:val="636D6831"/>
    <w:rsid w:val="63926B39"/>
    <w:rsid w:val="63B32193"/>
    <w:rsid w:val="63E80783"/>
    <w:rsid w:val="63E90AFE"/>
    <w:rsid w:val="64164830"/>
    <w:rsid w:val="64293EE4"/>
    <w:rsid w:val="6439170B"/>
    <w:rsid w:val="644E7475"/>
    <w:rsid w:val="647B624F"/>
    <w:rsid w:val="648C67BD"/>
    <w:rsid w:val="64927DBE"/>
    <w:rsid w:val="64A009B1"/>
    <w:rsid w:val="64BE0021"/>
    <w:rsid w:val="64DB5952"/>
    <w:rsid w:val="65021457"/>
    <w:rsid w:val="65114E7B"/>
    <w:rsid w:val="651906E4"/>
    <w:rsid w:val="654679EB"/>
    <w:rsid w:val="65530DA1"/>
    <w:rsid w:val="65531511"/>
    <w:rsid w:val="65A83B55"/>
    <w:rsid w:val="66186454"/>
    <w:rsid w:val="663666E0"/>
    <w:rsid w:val="66372EE3"/>
    <w:rsid w:val="666E2176"/>
    <w:rsid w:val="66A03D4A"/>
    <w:rsid w:val="66DF60AB"/>
    <w:rsid w:val="66FF7E7E"/>
    <w:rsid w:val="67443EB7"/>
    <w:rsid w:val="67F14162"/>
    <w:rsid w:val="67F501AD"/>
    <w:rsid w:val="68070CA4"/>
    <w:rsid w:val="68152161"/>
    <w:rsid w:val="682B689B"/>
    <w:rsid w:val="682D7860"/>
    <w:rsid w:val="687E09FF"/>
    <w:rsid w:val="689F1A66"/>
    <w:rsid w:val="68DD52CA"/>
    <w:rsid w:val="68F81755"/>
    <w:rsid w:val="694469A0"/>
    <w:rsid w:val="695830EB"/>
    <w:rsid w:val="698C59BA"/>
    <w:rsid w:val="69C32D07"/>
    <w:rsid w:val="69D77868"/>
    <w:rsid w:val="69ED4A85"/>
    <w:rsid w:val="6A462E5B"/>
    <w:rsid w:val="6A797DDA"/>
    <w:rsid w:val="6A94685F"/>
    <w:rsid w:val="6AD9001A"/>
    <w:rsid w:val="6AE639AA"/>
    <w:rsid w:val="6B14581D"/>
    <w:rsid w:val="6B410D25"/>
    <w:rsid w:val="6B4F0144"/>
    <w:rsid w:val="6B624E73"/>
    <w:rsid w:val="6B692322"/>
    <w:rsid w:val="6B8C42DA"/>
    <w:rsid w:val="6B8D5F29"/>
    <w:rsid w:val="6B9D2E97"/>
    <w:rsid w:val="6BA10D1F"/>
    <w:rsid w:val="6BAD78B2"/>
    <w:rsid w:val="6BC10734"/>
    <w:rsid w:val="6BE15698"/>
    <w:rsid w:val="6C7738D7"/>
    <w:rsid w:val="6C900238"/>
    <w:rsid w:val="6C9D2FD8"/>
    <w:rsid w:val="6CA441BB"/>
    <w:rsid w:val="6CA75EE2"/>
    <w:rsid w:val="6CAB2BC2"/>
    <w:rsid w:val="6CC86768"/>
    <w:rsid w:val="6CE37041"/>
    <w:rsid w:val="6CF06083"/>
    <w:rsid w:val="6D0A63C2"/>
    <w:rsid w:val="6D1E7D5D"/>
    <w:rsid w:val="6D475FF1"/>
    <w:rsid w:val="6D4C3076"/>
    <w:rsid w:val="6D6152C4"/>
    <w:rsid w:val="6DB03CD2"/>
    <w:rsid w:val="6DB961D4"/>
    <w:rsid w:val="6DCE0713"/>
    <w:rsid w:val="6DEF2F2D"/>
    <w:rsid w:val="6E0B4AB9"/>
    <w:rsid w:val="6E0D144F"/>
    <w:rsid w:val="6E49492E"/>
    <w:rsid w:val="6E4D3283"/>
    <w:rsid w:val="6E573062"/>
    <w:rsid w:val="6E905008"/>
    <w:rsid w:val="6E9A2857"/>
    <w:rsid w:val="6ED808E9"/>
    <w:rsid w:val="6F33177F"/>
    <w:rsid w:val="6F7F6D5A"/>
    <w:rsid w:val="6F8B1C41"/>
    <w:rsid w:val="6F96128F"/>
    <w:rsid w:val="6F970A32"/>
    <w:rsid w:val="6F9E18ED"/>
    <w:rsid w:val="6FBC6FD9"/>
    <w:rsid w:val="6FC97423"/>
    <w:rsid w:val="6FFC50B6"/>
    <w:rsid w:val="701C462A"/>
    <w:rsid w:val="7057175D"/>
    <w:rsid w:val="70BA5A7C"/>
    <w:rsid w:val="71237235"/>
    <w:rsid w:val="715D080B"/>
    <w:rsid w:val="715D63AF"/>
    <w:rsid w:val="717F437E"/>
    <w:rsid w:val="718A1E6D"/>
    <w:rsid w:val="719944FE"/>
    <w:rsid w:val="71A80E99"/>
    <w:rsid w:val="71B76CD1"/>
    <w:rsid w:val="71D133AE"/>
    <w:rsid w:val="720203FF"/>
    <w:rsid w:val="72196824"/>
    <w:rsid w:val="721E5755"/>
    <w:rsid w:val="723C304F"/>
    <w:rsid w:val="725E6D32"/>
    <w:rsid w:val="72722EBD"/>
    <w:rsid w:val="72741471"/>
    <w:rsid w:val="72774C1D"/>
    <w:rsid w:val="727A1E08"/>
    <w:rsid w:val="728F4B86"/>
    <w:rsid w:val="729C7684"/>
    <w:rsid w:val="72CE3C3C"/>
    <w:rsid w:val="72EC3347"/>
    <w:rsid w:val="733D5872"/>
    <w:rsid w:val="7353034B"/>
    <w:rsid w:val="73997FEC"/>
    <w:rsid w:val="739A22C4"/>
    <w:rsid w:val="73CF0478"/>
    <w:rsid w:val="73DF1FCC"/>
    <w:rsid w:val="73F6543E"/>
    <w:rsid w:val="74147F96"/>
    <w:rsid w:val="74157079"/>
    <w:rsid w:val="741D1D4C"/>
    <w:rsid w:val="74290746"/>
    <w:rsid w:val="742C15C4"/>
    <w:rsid w:val="74713047"/>
    <w:rsid w:val="74762890"/>
    <w:rsid w:val="74A87B28"/>
    <w:rsid w:val="74D429DB"/>
    <w:rsid w:val="74F676AA"/>
    <w:rsid w:val="753F2FD8"/>
    <w:rsid w:val="75412B9C"/>
    <w:rsid w:val="75D1197A"/>
    <w:rsid w:val="75FB714B"/>
    <w:rsid w:val="760C1ABC"/>
    <w:rsid w:val="761F177E"/>
    <w:rsid w:val="7675026F"/>
    <w:rsid w:val="76B979E8"/>
    <w:rsid w:val="76BF646F"/>
    <w:rsid w:val="76D94551"/>
    <w:rsid w:val="76EF085C"/>
    <w:rsid w:val="770602B8"/>
    <w:rsid w:val="77146C4A"/>
    <w:rsid w:val="77167F9B"/>
    <w:rsid w:val="772779E0"/>
    <w:rsid w:val="774D7A77"/>
    <w:rsid w:val="77590094"/>
    <w:rsid w:val="777830E7"/>
    <w:rsid w:val="7786686A"/>
    <w:rsid w:val="77AD2D86"/>
    <w:rsid w:val="77B24CAC"/>
    <w:rsid w:val="77BB619B"/>
    <w:rsid w:val="77CB3DDF"/>
    <w:rsid w:val="77EB513C"/>
    <w:rsid w:val="780F08EC"/>
    <w:rsid w:val="782148E4"/>
    <w:rsid w:val="783C61CC"/>
    <w:rsid w:val="784C0614"/>
    <w:rsid w:val="78533ED2"/>
    <w:rsid w:val="785746AF"/>
    <w:rsid w:val="786F215F"/>
    <w:rsid w:val="789563A3"/>
    <w:rsid w:val="78C11A49"/>
    <w:rsid w:val="78DF241B"/>
    <w:rsid w:val="78E564DB"/>
    <w:rsid w:val="78EE1004"/>
    <w:rsid w:val="78FB1AE4"/>
    <w:rsid w:val="79092203"/>
    <w:rsid w:val="792A720D"/>
    <w:rsid w:val="79347F0E"/>
    <w:rsid w:val="79521A42"/>
    <w:rsid w:val="795B6C9F"/>
    <w:rsid w:val="79BF5DE5"/>
    <w:rsid w:val="79C2197C"/>
    <w:rsid w:val="79CB481B"/>
    <w:rsid w:val="79FF7171"/>
    <w:rsid w:val="7A070A8E"/>
    <w:rsid w:val="7A1F2B8D"/>
    <w:rsid w:val="7A5433B2"/>
    <w:rsid w:val="7A896B7F"/>
    <w:rsid w:val="7AE31CB1"/>
    <w:rsid w:val="7AF55D89"/>
    <w:rsid w:val="7B1F7AC5"/>
    <w:rsid w:val="7B233E91"/>
    <w:rsid w:val="7B7A163E"/>
    <w:rsid w:val="7BBB5425"/>
    <w:rsid w:val="7BCC30E2"/>
    <w:rsid w:val="7BD476E2"/>
    <w:rsid w:val="7BDA2FCF"/>
    <w:rsid w:val="7C182C46"/>
    <w:rsid w:val="7C445E92"/>
    <w:rsid w:val="7C4A0208"/>
    <w:rsid w:val="7C566E69"/>
    <w:rsid w:val="7C5807CC"/>
    <w:rsid w:val="7C5D35A2"/>
    <w:rsid w:val="7C6F30B7"/>
    <w:rsid w:val="7C761611"/>
    <w:rsid w:val="7CAB210E"/>
    <w:rsid w:val="7CB459EE"/>
    <w:rsid w:val="7CCC6C37"/>
    <w:rsid w:val="7CE66DEB"/>
    <w:rsid w:val="7D225FC4"/>
    <w:rsid w:val="7D3D0CF4"/>
    <w:rsid w:val="7D445E9A"/>
    <w:rsid w:val="7D483FF8"/>
    <w:rsid w:val="7D54631A"/>
    <w:rsid w:val="7DC164DF"/>
    <w:rsid w:val="7DD72090"/>
    <w:rsid w:val="7DDE0E8C"/>
    <w:rsid w:val="7DF60B7C"/>
    <w:rsid w:val="7E1F6849"/>
    <w:rsid w:val="7E367043"/>
    <w:rsid w:val="7E4B173B"/>
    <w:rsid w:val="7E5D1088"/>
    <w:rsid w:val="7E8B231E"/>
    <w:rsid w:val="7EAF33FB"/>
    <w:rsid w:val="7EB9651E"/>
    <w:rsid w:val="7ED52611"/>
    <w:rsid w:val="7EEA6053"/>
    <w:rsid w:val="7F13284B"/>
    <w:rsid w:val="7F1B74CA"/>
    <w:rsid w:val="7F3F4592"/>
    <w:rsid w:val="7F5D3DCE"/>
    <w:rsid w:val="7F6A0235"/>
    <w:rsid w:val="7FB03DD3"/>
    <w:rsid w:val="7FD605F6"/>
    <w:rsid w:val="7FD750CF"/>
    <w:rsid w:val="7FEB43F7"/>
    <w:rsid w:val="7FEE04A5"/>
    <w:rsid w:val="ADEB51B5"/>
    <w:rsid w:val="B6AF5AF2"/>
    <w:rsid w:val="B7B69AC1"/>
    <w:rsid w:val="F7EE5483"/>
    <w:rsid w:val="FD7E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仿宋_GB2312" w:eastAsia="仿宋_GB2312" w:cs="仿宋_GB2312"/>
      <w:color w:val="000000"/>
      <w:sz w:val="21"/>
      <w:szCs w:val="21"/>
      <w:u w:val="none"/>
    </w:rPr>
  </w:style>
  <w:style w:type="character" w:customStyle="1" w:styleId="8">
    <w:name w:val="font21"/>
    <w:basedOn w:val="6"/>
    <w:qFormat/>
    <w:uiPriority w:val="0"/>
    <w:rPr>
      <w:rFonts w:hint="eastAsia" w:ascii="仿宋_GB2312" w:eastAsia="仿宋_GB2312" w:cs="仿宋_GB2312"/>
      <w:color w:val="000000"/>
      <w:sz w:val="21"/>
      <w:szCs w:val="21"/>
      <w:u w:val="none"/>
    </w:rPr>
  </w:style>
  <w:style w:type="character" w:customStyle="1" w:styleId="9">
    <w:name w:val="font11"/>
    <w:basedOn w:val="6"/>
    <w:qFormat/>
    <w:uiPriority w:val="0"/>
    <w:rPr>
      <w:rFonts w:hint="eastAsia" w:ascii="仿宋_GB2312" w:eastAsia="仿宋_GB2312" w:cs="仿宋_GB2312"/>
      <w:color w:val="000000"/>
      <w:sz w:val="21"/>
      <w:szCs w:val="21"/>
      <w:u w:val="none"/>
    </w:rPr>
  </w:style>
  <w:style w:type="character" w:customStyle="1" w:styleId="10">
    <w:name w:val="font41"/>
    <w:basedOn w:val="6"/>
    <w:qFormat/>
    <w:uiPriority w:val="0"/>
    <w:rPr>
      <w:rFonts w:hint="default" w:ascii="Times New Roman" w:hAnsi="Times New Roman" w:cs="Times New Roman"/>
      <w:color w:val="000000"/>
      <w:sz w:val="21"/>
      <w:szCs w:val="21"/>
      <w:u w:val="none"/>
    </w:rPr>
  </w:style>
  <w:style w:type="character" w:customStyle="1" w:styleId="11">
    <w:name w:val="font31"/>
    <w:basedOn w:val="6"/>
    <w:qFormat/>
    <w:uiPriority w:val="0"/>
    <w:rPr>
      <w:rFonts w:hint="default" w:ascii="Times New Roman" w:hAnsi="Times New Roman" w:cs="Times New Roman"/>
      <w:color w:val="000000"/>
      <w:sz w:val="21"/>
      <w:szCs w:val="21"/>
      <w:u w:val="none"/>
    </w:rPr>
  </w:style>
  <w:style w:type="character" w:customStyle="1" w:styleId="12">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9377</Words>
  <Characters>11327</Characters>
  <Lines>0</Lines>
  <Paragraphs>0</Paragraphs>
  <TotalTime>0</TotalTime>
  <ScaleCrop>false</ScaleCrop>
  <LinksUpToDate>false</LinksUpToDate>
  <CharactersWithSpaces>11381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2021-11-16T11:04:00Z</dcterms:created>
  <dc:creator>张文聪</dc:creator>
  <cp:lastModifiedBy>郭宇飞</cp:lastModifiedBy>
  <cp:lastPrinted>2021-11-16T13:57:00Z</cp:lastPrinted>
  <dcterms:modified xsi:type="dcterms:W3CDTF">2023-02-15T06:40:15Z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CF449BBB186249689016CF8DBC130E19</vt:lpwstr>
  </property>
</Properties>
</file>