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“姓名”改为“用户名称”；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查询结果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“姓名”改为“用户名称”；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“用户名”改为“用户账号”；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重置密码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现有账号默认密码及重置密码，由“abc123.”改为“Hbshj,./2023”；“admin”需沿用“lvchuang@123”；</w:t>
      </w:r>
      <w:bookmarkStart w:id="0" w:name="_GoBack"/>
      <w:bookmarkEnd w:id="0"/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日志管理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日志时间：</w:t>
            </w:r>
          </w:p>
        </w:tc>
        <w:tc>
          <w:tcPr>
            <w:tcW w:w="2130" w:type="dxa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范围下拉框</w:t>
            </w:r>
          </w:p>
        </w:tc>
        <w:tc>
          <w:tcPr>
            <w:tcW w:w="2131" w:type="dxa"/>
            <w:vAlign w:val="top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用户名称：</w:t>
            </w:r>
          </w:p>
        </w:tc>
        <w:tc>
          <w:tcPr>
            <w:tcW w:w="2131" w:type="dxa"/>
            <w:vAlign w:val="top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下拉框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日志类型：</w:t>
            </w:r>
          </w:p>
        </w:tc>
        <w:tc>
          <w:tcPr>
            <w:tcW w:w="2130" w:type="dxa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cyan"/>
                <w:lang w:val="en-US" w:eastAsia="zh-CN"/>
              </w:rPr>
              <w:t>下拉框</w:t>
            </w:r>
          </w:p>
        </w:tc>
        <w:tc>
          <w:tcPr>
            <w:tcW w:w="2131" w:type="dxa"/>
            <w:shd w:val="clear" w:color="auto" w:fill="5B9BD5" w:themeFill="accent1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查询</w:t>
            </w:r>
          </w:p>
        </w:tc>
        <w:tc>
          <w:tcPr>
            <w:tcW w:w="2131" w:type="dxa"/>
            <w:shd w:val="clear" w:color="auto" w:fill="5B9BD5" w:themeFill="accent1"/>
          </w:tcPr>
          <w:p>
            <w:pPr>
              <w:pStyle w:val="1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导出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日志时间，范围选择框，包括“年月日”；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用户名称，支持模糊搜索的下拉框，对应“用户管理”中的“用户名称”；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日志类型，下拉框，包括“登陆信息、操作信息”；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查询结果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>日志时间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用户名称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用户账号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日志类型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2023-01-30</w:t>
            </w:r>
          </w:p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13:24:32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石家庄市生态环境局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sjzssthjj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登陆信息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登陆成功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2023-01-30</w:t>
            </w:r>
          </w:p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13:24:52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石家庄市生态环境局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 w:ascii="Times New Roman" w:hAnsi="Times New Roman" w:eastAsia="仿宋_GB2312" w:cstheme="minorBidi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sjzssthjj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操作信息</w:t>
            </w: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导航仓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8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11"/>
        <w:bidi w:val="0"/>
      </w:pPr>
      <w:r>
        <w:rPr>
          <w:rFonts w:hint="eastAsia"/>
          <w:lang w:val="en-US" w:eastAsia="zh-CN"/>
        </w:rPr>
        <w:t>“日志时间”包括“年月日 时分秒”；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“用户名称”对应“用户管理”中的“用户名称”；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“用户账号”对应“用户管理”中的“用户账号”；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日志类型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包括“登陆信息、操作信息”；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详情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对应①“登陆信息”包括“登陆成功、登陆失败”；②“操作信息”包括“导航仓、数据管理、分析评价、调度监管、目标考核、GIS可视化、系统管理”；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密码管理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修改密码报错，如账号“gyf”密码由“abc123.”改为“QQWW@778899”提示“无效密码”；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在修改密码上方增加文字描述</w:t>
      </w:r>
      <w:r>
        <w:rPr>
          <w:rStyle w:val="21"/>
          <w:rFonts w:hint="eastAsia"/>
          <w:lang w:val="en-US" w:eastAsia="zh-CN"/>
        </w:rPr>
        <w:t>“修改说明：</w:t>
      </w:r>
      <w:r>
        <w:rPr>
          <w:rStyle w:val="21"/>
        </w:rPr>
        <w:t>密码需包含大小写字母、特殊字符、数字，位数不少于12位。</w:t>
      </w:r>
      <w:r>
        <w:rPr>
          <w:rStyle w:val="21"/>
          <w:rFonts w:hint="eastAsia"/>
          <w:lang w:val="en-US" w:eastAsia="zh-CN"/>
        </w:rPr>
        <w:t>”；</w:t>
      </w:r>
    </w:p>
    <w:p>
      <w:pPr>
        <w:pStyle w:val="18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54910"/>
            <wp:effectExtent l="0" t="0" r="1016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B4442FC"/>
    <w:rsid w:val="00EF1351"/>
    <w:rsid w:val="01B54127"/>
    <w:rsid w:val="05400A0F"/>
    <w:rsid w:val="0F3D334A"/>
    <w:rsid w:val="153220D4"/>
    <w:rsid w:val="1571436E"/>
    <w:rsid w:val="15F32D77"/>
    <w:rsid w:val="17C63C83"/>
    <w:rsid w:val="1B4442FC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0CC3EF0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link w:val="2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  <w:style w:type="character" w:customStyle="1" w:styleId="21">
    <w:name w:val="表格正文 Char"/>
    <w:link w:val="18"/>
    <w:uiPriority w:val="0"/>
    <w:rPr>
      <w:rFonts w:ascii="Times New Roman" w:hAnsi="Times New Roman"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615</Characters>
  <Lines>0</Lines>
  <Paragraphs>0</Paragraphs>
  <TotalTime>12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2023-02-06T00:36:00Z</dcterms:created>
  <dc:creator>郭宇飞</dc:creator>
  <cp:lastModifiedBy>郭宇飞</cp:lastModifiedBy>
  <dcterms:modified xsi:type="dcterms:W3CDTF">2023-02-06T02:17:59Z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94D8E9CEDE3C45799AA95A7BD185A150</vt:lpwstr>
  </property>
</Properties>
</file>