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断面档案管理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更新断面档案信息，在现有列表信息基础上增加“国家监控”和“入海口断面”两列信息；并在现有478个断面基础上增加至597个断面；详情见《河北省水生态环境管理大数据平台-597个地表水断面属性清单20230128》</w:t>
      </w:r>
    </w:p>
    <w:p>
      <w:pPr>
        <w:pStyle w:val="20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数据上报审核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数据手工上报</w:t>
      </w:r>
    </w:p>
    <w:p>
      <w:pPr>
        <w:pStyle w:val="20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“数据类型”下拉框，包括“国省考断面监测数据表、入海河流水质断面监测数据表、跨省界断面监测数据表、地表水饮用水源地监测数据表、地下水饮用水源地监测数据表”5张数据表；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“数据时间”下拉框，包括“年月”两级；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“上报”按钮，点击弹出弹窗，上报数据；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“查询”按钮，点击查询已上传的上报数据；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上报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弹窗主要包括以下内容：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9"/>
        <w:gridCol w:w="2667"/>
        <w:gridCol w:w="1012"/>
        <w:gridCol w:w="1012"/>
        <w:gridCol w:w="1012"/>
        <w:gridCol w:w="1378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7"/>
            <w:shd w:val="clear" w:color="auto" w:fill="DEEBF6" w:themeFill="accent1" w:themeFillTint="32"/>
            <w:vAlign w:val="center"/>
          </w:tcPr>
          <w:p>
            <w:pPr>
              <w:pStyle w:val="20"/>
              <w:bidi w:val="0"/>
              <w:jc w:val="left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数据上报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shd w:val="clear" w:color="auto" w:fill="DEEBF6" w:themeFill="accent1" w:themeFillTint="32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DEEBF6" w:themeFill="accent1" w:themeFillTint="32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数据类型</w:t>
            </w:r>
          </w:p>
        </w:tc>
        <w:tc>
          <w:tcPr>
            <w:tcW w:w="0" w:type="auto"/>
            <w:shd w:val="clear" w:color="auto" w:fill="DEEBF6" w:themeFill="accent1" w:themeFillTint="32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数据时间</w:t>
            </w:r>
          </w:p>
        </w:tc>
        <w:tc>
          <w:tcPr>
            <w:tcW w:w="0" w:type="auto"/>
            <w:shd w:val="clear" w:color="auto" w:fill="DEEBF6" w:themeFill="accent1" w:themeFillTint="32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数据维度</w:t>
            </w:r>
          </w:p>
        </w:tc>
        <w:tc>
          <w:tcPr>
            <w:tcW w:w="0" w:type="auto"/>
            <w:shd w:val="clear" w:color="auto" w:fill="DEEBF6" w:themeFill="accent1" w:themeFillTint="32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上传文件</w:t>
            </w:r>
          </w:p>
        </w:tc>
        <w:tc>
          <w:tcPr>
            <w:tcW w:w="0" w:type="auto"/>
            <w:shd w:val="clear" w:color="auto" w:fill="DEEBF6" w:themeFill="accent1" w:themeFillTint="32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上报说明</w:t>
            </w:r>
          </w:p>
        </w:tc>
        <w:tc>
          <w:tcPr>
            <w:tcW w:w="0" w:type="auto"/>
            <w:shd w:val="clear" w:color="auto" w:fill="DEEBF6" w:themeFill="accent1" w:themeFillTint="32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上报模板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  <w:sym w:font="Wingdings 2" w:char="00A3"/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国省考断面监测数据表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cyan"/>
                <w:lang w:val="en-US" w:eastAsia="zh-CN" w:bidi="ar-SA"/>
              </w:rPr>
              <w:t>添加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default"/>
                <w:color w:val="2E75B6" w:themeColor="accent1" w:themeShade="BF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lang w:val="en-US" w:eastAsia="zh-CN"/>
              </w:rPr>
              <w:t>数据上报规范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cyan"/>
                <w:lang w:val="en-US" w:eastAsia="zh-CN" w:bidi="ar-SA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入海河流水质断面监测数据表</w:t>
            </w:r>
          </w:p>
        </w:tc>
        <w:tc>
          <w:tcPr>
            <w:tcW w:w="1012" w:type="dxa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1012" w:type="dxa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添加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color w:val="2E75B6" w:themeColor="accent1" w:themeShade="BF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lang w:val="en-US" w:eastAsia="zh-CN"/>
              </w:rPr>
              <w:t>数据上报规范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跨省界断面监测数据表</w:t>
            </w:r>
          </w:p>
        </w:tc>
        <w:tc>
          <w:tcPr>
            <w:tcW w:w="1012" w:type="dxa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1012" w:type="dxa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添加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default"/>
                <w:color w:val="2E75B6" w:themeColor="accent1" w:themeShade="BF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lang w:val="en-US" w:eastAsia="zh-CN"/>
              </w:rPr>
              <w:t>数据上报规范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地表水饮用水源地监测数据表</w:t>
            </w:r>
          </w:p>
        </w:tc>
        <w:tc>
          <w:tcPr>
            <w:tcW w:w="1012" w:type="dxa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1012" w:type="dxa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添加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color w:val="2E75B6" w:themeColor="accent1" w:themeShade="BF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lang w:val="en-US" w:eastAsia="zh-CN"/>
              </w:rPr>
              <w:t>数据上报规范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  <w:sym w:font="Wingdings 2" w:char="00A3"/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地下水饮用水源地监测数据表</w:t>
            </w:r>
          </w:p>
        </w:tc>
        <w:tc>
          <w:tcPr>
            <w:tcW w:w="1012" w:type="dxa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1012" w:type="dxa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21"/>
                <w:highlight w:val="green"/>
                <w:lang w:val="en-US" w:eastAsia="zh-CN" w:bidi="ar-SA"/>
              </w:rPr>
              <w:t>下拉框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添加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color w:val="2E75B6" w:themeColor="accent1" w:themeShade="BF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lang w:val="en-US" w:eastAsia="zh-CN"/>
              </w:rPr>
              <w:t>数据上报规范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1" w:hRule="atLeast"/>
        </w:trPr>
        <w:tc>
          <w:tcPr>
            <w:tcW w:w="3096" w:type="dxa"/>
            <w:gridSpan w:val="2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/>
                <w:highlight w:val="cyan"/>
                <w:lang w:val="en-US" w:eastAsia="zh-CN"/>
              </w:rPr>
              <w:t>确定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/>
                <w:highlight w:val="cyan"/>
                <w:lang w:val="en-US" w:eastAsia="zh-CN"/>
              </w:rPr>
              <w:t>取消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数据类型”勾选，包括“国省考断面监测数据表、入海河流水质断面监测数据表、跨省界断面监测数据表、地表水饮用水源地监测数据表、地下水饮用水源地监测数据表”5张数据表，勾选后方可选择其他信息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“数据时间”必选、单选下拉框，包括“年月”两级；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“数据维度”必选、单选下拉框，包括“月数据”，后期需要在增加；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“上传文件”必选、单次添加，点击“添加”选择文件，并完成上传；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“上报说明”，点击“数据上报规范”显示弹窗，使用手工系统中地表水的；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上报模板”，详见“国省考断面监测数据表（模板）、入海河流水质断面监测数据表（模板）、跨省界断面监测数据表（模板）、地表水饮用水源地监测数据表（模板）、地下水饮用水源地监测数据表（模板）”；</w:t>
      </w:r>
      <w:bookmarkStart w:id="0" w:name="_GoBack"/>
      <w:bookmarkEnd w:id="0"/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“确认”按钮，完成数据的上报，并在列表生成一条信息；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“取消”按钮，取消本次的上报，并关闭弹窗；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数据列表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数据上报包括多类型数据上报，具体详见下表；</w:t>
      </w:r>
    </w:p>
    <w:tbl>
      <w:tblPr>
        <w:tblStyle w:val="17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07"/>
        <w:gridCol w:w="821"/>
        <w:gridCol w:w="1049"/>
        <w:gridCol w:w="1336"/>
        <w:gridCol w:w="1099"/>
        <w:gridCol w:w="91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数据维度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上报时间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数据时间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上报人</w:t>
            </w:r>
          </w:p>
        </w:tc>
        <w:tc>
          <w:tcPr>
            <w:tcW w:w="240" w:type="dxa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国省考断面监测数据表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月数据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***.xls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2023-01-28</w:t>
            </w:r>
          </w:p>
          <w:p>
            <w:pPr>
              <w:pStyle w:val="2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09:42:34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Admin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查看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入海河流水质断面监测数据表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月数据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***.xls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2023-01-28</w:t>
            </w:r>
          </w:p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09:42:34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Admin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查看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跨省界断面监测数据表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月数据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***.xls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2023-01-28</w:t>
            </w:r>
          </w:p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09:42:34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Admin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查看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地表水饮用水源地监测数据表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月数据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***.xls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2023-01-28</w:t>
            </w:r>
          </w:p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09:42:34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Admin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查看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地下水饮用水源地监测数据表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月数据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***.xls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2023-01-28</w:t>
            </w:r>
          </w:p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09:42:34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2022-12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Admin</w:t>
            </w:r>
          </w:p>
        </w:tc>
        <w:tc>
          <w:tcPr>
            <w:tcW w:w="0" w:type="auto"/>
            <w:vAlign w:val="center"/>
          </w:tcPr>
          <w:p>
            <w:pPr>
              <w:pStyle w:val="20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查看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删除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“数据类型”根据上传选择的数据类型显示；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vertAlign w:val="baseline"/>
          <w:lang w:val="en-US" w:eastAsia="zh-CN"/>
        </w:rPr>
        <w:t>数据维度</w:t>
      </w:r>
      <w:r>
        <w:rPr>
          <w:rFonts w:hint="eastAsia"/>
          <w:b w:val="0"/>
          <w:bCs w:val="0"/>
          <w:lang w:val="en-US" w:eastAsia="zh-CN"/>
        </w:rPr>
        <w:t>”</w:t>
      </w:r>
      <w:r>
        <w:rPr>
          <w:rFonts w:hint="eastAsia"/>
          <w:lang w:val="en-US" w:eastAsia="zh-CN"/>
        </w:rPr>
        <w:t>根据上报选择显示，现有的5类数据都是月数据；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“文件名称”，根据上报的文件名称显示，只支持excel文件；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“上报时间”根据完成上报的时间显示，显示“年月日时分秒”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“数据时间”根据上传选择的数据时间显示；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“上报人”根据上报的操作人员账号名显示；</w:t>
      </w:r>
    </w:p>
    <w:p>
      <w:pPr>
        <w:pStyle w:val="11"/>
        <w:bidi w:val="0"/>
        <w:rPr>
          <w:rFonts w:hint="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“操作-查看”，点击跳转查看上传的信息（此功能带确认）；</w:t>
      </w:r>
    </w:p>
    <w:p>
      <w:pPr>
        <w:pStyle w:val="11"/>
        <w:bidi w:val="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操作-删除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点击删除此上传的信息；</w:t>
      </w:r>
    </w:p>
    <w:p>
      <w:pPr>
        <w:pStyle w:val="20"/>
        <w:bidi w:val="0"/>
        <w:rPr>
          <w:rFonts w:hint="eastAsia" w:eastAsia="仿宋_GB2312"/>
          <w:lang w:val="en-US" w:eastAsia="zh-CN"/>
        </w:rPr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p>
      <w:pPr>
        <w:pStyle w:val="20"/>
        <w:bidi w:val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9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21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E2A3C23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E152F6F"/>
    <w:rsid w:val="4E2A3C23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List"/>
    <w:basedOn w:val="1"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5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20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21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2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1163</Words>
  <Characters>1341</Characters>
  <Lines>0</Lines>
  <Paragraphs>0</Paragraphs>
  <TotalTime>2</TotalTime>
  <ScaleCrop>false</ScaleCrop>
  <LinksUpToDate>false</LinksUpToDate>
  <CharactersWithSpaces>1351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2023-01-28T06:27:00Z</dcterms:created>
  <dc:creator>郭宇飞</dc:creator>
  <cp:lastModifiedBy>郭宇飞</cp:lastModifiedBy>
  <dcterms:modified xsi:type="dcterms:W3CDTF">2023-01-28T09:42:01Z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9100A8A602434DF8BAF68A4A97944E07</vt:lpwstr>
  </property>
</Properties>
</file>