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数据导入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待审核导入数据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1、选择“数据共享（采测分离）”，日期选择4月到9月，查询报错；</w:t>
      </w:r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基本信息管理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水质断面信息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1、2022年，断面名称“东-西樊屯桥”改为“东-西樊屯”；</w:t>
      </w:r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2、2022年，断面名称“西岗南”改为“岗南水库出口”；</w:t>
      </w:r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  <w:r>
        <w:rPr>
          <w:rFonts w:hint="eastAsia"/>
          <w:lang w:val="en-US" w:eastAsia="zh-CN"/>
        </w:rPr>
        <w:t>3、2022年，断面名称“黄壁庄”改为“黄壁庄水库出口”；</w:t>
      </w:r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4、更新《2022年国省控断面基本信息（总表）》中的W列“跨界2”中内容，更新较多需重新入库；需求人收对应系统断面信息表中的“跨界区域”列；</w:t>
      </w:r>
      <w:bookmarkStart w:id="0" w:name="_GoBack"/>
      <w:bookmarkEnd w:id="0"/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报表分析</w:t>
      </w:r>
    </w:p>
    <w:p>
      <w:pPr>
        <w:pStyle w:val="4"/>
        <w:bidi w:val="0"/>
      </w:pPr>
      <w:r>
        <w:rPr>
          <w:rFonts w:hint="eastAsia"/>
        </w:rPr>
        <w:t>月度分析报告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1、其中“入境河流断面水质状况表”“出境河流断面水质状况表”中的“入境城市”“上游省市”两项内容同时关联，断面信息表中的“跨界区域”列；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4D00674B"/>
    <w:rsid w:val="05874960"/>
    <w:rsid w:val="05C12A4C"/>
    <w:rsid w:val="07DF1BBA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7824F0F"/>
    <w:rsid w:val="417D158F"/>
    <w:rsid w:val="41AB52F8"/>
    <w:rsid w:val="454C0024"/>
    <w:rsid w:val="465851A3"/>
    <w:rsid w:val="49EF2BDE"/>
    <w:rsid w:val="4CFD2302"/>
    <w:rsid w:val="4D00674B"/>
    <w:rsid w:val="4F73542D"/>
    <w:rsid w:val="5A7C2D3F"/>
    <w:rsid w:val="648C3D02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</Words>
  <Characters>145</Characters>
  <Lines>0</Lines>
  <Paragraphs>0</Paragraphs>
  <TotalTime>67</TotalTime>
  <ScaleCrop>false</ScaleCrop>
  <LinksUpToDate>false</LinksUpToDate>
  <CharactersWithSpaces>145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2022-10-28T08:56:00Z</dcterms:created>
  <dc:creator>郭宇飞</dc:creator>
  <cp:lastModifiedBy>郭宇飞</cp:lastModifiedBy>
  <dcterms:modified xsi:type="dcterms:W3CDTF">2022-11-01T03:46:33Z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950DDFF8043C41FE81FED822FAF2FC89</vt:lpwstr>
  </property>
</Properties>
</file>