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1.水质类别，如果某项指标没测，不能认为是劣v，只是不判断这个项目了，目前咱们系统中pH没测就当劣v类标识的。</w:t>
      </w:r>
    </w:p>
    <w:p>
      <w:pPr>
        <w:rPr>
          <w:rFonts w:hint="eastAsia"/>
        </w:rPr>
      </w:pPr>
      <w:r>
        <w:rPr>
          <w:rFonts w:hint="eastAsia"/>
        </w:rPr>
        <w:t>2.水质类别，总氮不参与水质类别评价，目前系统中是标记了很多劣v类断面，污染物都是只有总氮。</w:t>
      </w:r>
    </w:p>
    <w:p>
      <w:pPr>
        <w:rPr>
          <w:rFonts w:hint="eastAsia"/>
        </w:rPr>
      </w:pPr>
      <w:r>
        <w:rPr>
          <w:rFonts w:hint="eastAsia"/>
        </w:rPr>
        <w:t>3.主要污染指标，需要将污染物按照优先级排序：比如目前表示方法为  污染物1（超标倍数1）、污染物2（超标倍数2）污染物3（超标倍数3），实际需要是先列出最高类别污染物，再依据超标倍数先后排序，比如：氨氮(4.70)劣Ⅴ类、总磷(0.55)Ⅴ类、高锰酸盐指数(0.40)Ⅳ类、化学需氧量(0.25)Ⅳ类、阴离子表面活性剂(0.05)Ⅳ类</w:t>
      </w:r>
    </w:p>
    <w:p>
      <w:pPr>
        <w:rPr>
          <w:rFonts w:hint="eastAsia"/>
        </w:rPr>
      </w:pPr>
      <w:r>
        <w:rPr>
          <w:rFonts w:hint="eastAsia"/>
        </w:rPr>
        <w:t>4.三氮关系，如果总氮没测，那么都认为三氮关系是满足的，打√不打×。</w:t>
      </w:r>
    </w:p>
    <w:p>
      <w:pPr>
        <w:rPr>
          <w:rFonts w:hint="eastAsia"/>
        </w:rPr>
      </w:pPr>
      <w:r>
        <w:rPr>
          <w:rFonts w:hint="eastAsia"/>
        </w:rPr>
        <w:t>5.三氧关系，如果没测，那么认为三氧关系是满足的，打√不打×。</w:t>
      </w:r>
    </w:p>
    <w:p>
      <w:pPr>
        <w:rPr>
          <w:rFonts w:hint="eastAsia"/>
        </w:rPr>
      </w:pPr>
      <w:r>
        <w:rPr>
          <w:rFonts w:hint="eastAsia"/>
        </w:rPr>
        <w:t>6.国考功能区水质类别，以2022年7月黑沟门为例，没有任何一个项目是Ⅲ类，但国考功能区水质类别这一栏显示是Ⅲ类，这个是怎么计算出来的呢？</w:t>
      </w:r>
    </w:p>
    <w:p>
      <w:pPr>
        <w:rPr>
          <w:rFonts w:hint="eastAsia"/>
        </w:rPr>
      </w:pPr>
      <w:r>
        <w:rPr>
          <w:rFonts w:hint="eastAsia"/>
        </w:rPr>
        <w:t>7.省考功能区水质类别，以莲花口为例，没有任何一个项目是Ⅴ类，但省考功能区水质类别这一栏显示是Ⅴ类，这个是怎么计算出来的呢？</w:t>
      </w:r>
    </w:p>
    <w:p>
      <w:pPr>
        <w:rPr>
          <w:rFonts w:hint="eastAsia"/>
        </w:rPr>
      </w:pPr>
      <w:r>
        <w:rPr>
          <w:rFonts w:hint="eastAsia"/>
        </w:rPr>
        <w:t>8.项目溶解氧小于3大于等于2时，应判定为V类，目前系统显示是Ⅰ类。因本次导入数据没有溶解氧小于2的，建议一并检查是否可以表示为劣V类。</w:t>
      </w:r>
    </w:p>
    <w:p>
      <w:pPr>
        <w:rPr>
          <w:rFonts w:hint="eastAsia"/>
        </w:rPr>
      </w:pPr>
      <w:r>
        <w:rPr>
          <w:rFonts w:hint="eastAsia"/>
        </w:rPr>
        <w:t>9.生化需氧量的目标浓度限值为Ⅰ类3mg/L，Ⅱ类3mg/L，Ⅲ类4mg/L，Ⅳ类6mg/L，Ⅴ类10mg/L,目前系统显示全是“—”没有进行类别判断。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导出数据模板，发现少27个断面：巴头沟、秤勾湾、大城子、大沙地、东小河子、二道河水库入口、高杖子河、古北口、何老营、后沙窝村、黄崖关、江洼口、黎河桥、淋河桥、刘杖子河、蒙古营子、青龙河、三十家子河、沙河桥、十八户桥、石板房、宋杖子河、土门楼、王官庄、西卡拉、小泊头桥、油坊桥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11.沧州、秦皇岛、唐山 部门断面在备注中写着氯化物***mg/L，结果无法导入系统，显示“备注含有空格、非法字符等”；这个情况允许导入；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12.导出模板里显示 高岭 固现两个断面河流名称为唐河/新九龙河，但填入数据后无法导入系统，显示“河流名称含有空格、非法字符等；”；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000000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3AB84C83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27</Characters>
  <Lines>0</Lines>
  <Paragraphs>0</Paragraphs>
  <TotalTime>10</TotalTime>
  <ScaleCrop>false</ScaleCrop>
  <LinksUpToDate>false</LinksUpToDate>
  <CharactersWithSpaces>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2021-08-07T02:21:00Z</dcterms:created>
  <dc:creator>11232</dc:creator>
  <cp:lastModifiedBy>郭宇飞</cp:lastModifiedBy>
  <dcterms:modified xsi:type="dcterms:W3CDTF">2022-08-23T02:51:39Z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155FF678A17642D895B708F181038B74</vt:lpwstr>
  </property>
</Properties>
</file>