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导航仓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地市级行政辖区水质指数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水质指数</w:t>
      </w:r>
    </w:p>
    <w:p>
      <w:pPr>
        <w:pStyle w:val="2"/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纵坐标，由百分比改为水质指数的数值；</w:t>
      </w:r>
    </w:p>
    <w:p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图例改为只保留今年的水质指数，去掉去年同期的；</w:t>
      </w:r>
    </w:p>
    <w:p>
      <w:pPr>
        <w:pStyle w:val="2"/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横坐标城市排序由城市水质指数有小到大排列；</w:t>
      </w:r>
    </w:p>
    <w:p>
      <w:pPr>
        <w:pStyle w:val="15"/>
        <w:bidi w:val="0"/>
      </w:pPr>
      <w:r>
        <w:drawing>
          <wp:inline distT="0" distB="0" distL="114300" distR="114300">
            <wp:extent cx="5105400" cy="2676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同比改善</w:t>
      </w:r>
    </w:p>
    <w:p>
      <w:pPr>
        <w:numPr>
          <w:ilvl w:val="0"/>
          <w:numId w:val="4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模块文字描述及统计图样式改为下图形式；</w:t>
      </w:r>
    </w:p>
    <w:p>
      <w:pPr>
        <w:pStyle w:val="2"/>
        <w:numPr>
          <w:ilvl w:val="0"/>
          <w:numId w:val="4"/>
        </w:numPr>
      </w:pPr>
      <w:r>
        <w:rPr>
          <w:rFonts w:hint="eastAsia"/>
          <w:lang w:val="en-US" w:eastAsia="zh-CN"/>
        </w:rPr>
        <w:t>计算同比时，当前时间和去年同期的统计数据需满足21项监测因子</w:t>
      </w:r>
      <w:bookmarkStart w:id="0" w:name="_GoBack"/>
      <w:bookmarkEnd w:id="0"/>
      <w:r>
        <w:rPr>
          <w:rFonts w:hint="eastAsia"/>
          <w:lang w:val="en-US" w:eastAsia="zh-CN"/>
        </w:rPr>
        <w:t>至少一个实测数据；</w:t>
      </w:r>
    </w:p>
    <w:p>
      <w:pPr>
        <w:pStyle w:val="15"/>
        <w:bidi w:val="0"/>
      </w:pPr>
      <w:r>
        <w:drawing>
          <wp:inline distT="0" distB="0" distL="114300" distR="114300">
            <wp:extent cx="4048125" cy="26955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C02E9AC1"/>
    <w:multiLevelType w:val="singleLevel"/>
    <w:tmpl w:val="C02E9AC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ED21698"/>
    <w:multiLevelType w:val="singleLevel"/>
    <w:tmpl w:val="DED216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62752A46"/>
    <w:rsid w:val="05C12A4C"/>
    <w:rsid w:val="07DF1BBA"/>
    <w:rsid w:val="0A8020CA"/>
    <w:rsid w:val="116E3C98"/>
    <w:rsid w:val="14D10ABC"/>
    <w:rsid w:val="156A4D27"/>
    <w:rsid w:val="1D9A2981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54C0024"/>
    <w:rsid w:val="465851A3"/>
    <w:rsid w:val="49EF2BDE"/>
    <w:rsid w:val="4CFD2302"/>
    <w:rsid w:val="4F73542D"/>
    <w:rsid w:val="5A7C2D3F"/>
    <w:rsid w:val="5D2C419E"/>
    <w:rsid w:val="62752A46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147</Characters>
  <Lines>0</Lines>
  <Paragraphs>0</Paragraphs>
  <TotalTime>17</TotalTime>
  <ScaleCrop>false</ScaleCrop>
  <LinksUpToDate>false</LinksUpToDate>
  <CharactersWithSpaces>147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2022-08-16T01:02:00Z</dcterms:created>
  <dc:creator>郭宇飞</dc:creator>
  <cp:lastModifiedBy>郭宇飞</cp:lastModifiedBy>
  <dcterms:modified xsi:type="dcterms:W3CDTF">2022-08-16T01:40:44Z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9E06A7C51F1C4B7CA8E473A86E446D99</vt:lpwstr>
  </property>
</Properties>
</file>